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8358E" w14:textId="15229782" w:rsidR="006702FF" w:rsidRDefault="006702FF" w:rsidP="006702FF">
      <w:pPr>
        <w:pStyle w:val="Heading1"/>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9264" behindDoc="0" locked="0" layoutInCell="1" allowOverlap="1" wp14:anchorId="1F4BB852" wp14:editId="0BECC910">
            <wp:simplePos x="0" y="0"/>
            <wp:positionH relativeFrom="margin">
              <wp:align>left</wp:align>
            </wp:positionH>
            <wp:positionV relativeFrom="paragraph">
              <wp:posOffset>0</wp:posOffset>
            </wp:positionV>
            <wp:extent cx="695960" cy="680085"/>
            <wp:effectExtent l="0" t="0" r="889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960" cy="680085"/>
                    </a:xfrm>
                    <a:prstGeom prst="rect">
                      <a:avLst/>
                    </a:prstGeom>
                    <a:noFill/>
                  </pic:spPr>
                </pic:pic>
              </a:graphicData>
            </a:graphic>
            <wp14:sizeRelH relativeFrom="margin">
              <wp14:pctWidth>0</wp14:pctWidth>
            </wp14:sizeRelH>
            <wp14:sizeRelV relativeFrom="margin">
              <wp14:pctHeight>0</wp14:pctHeight>
            </wp14:sizeRelV>
          </wp:anchor>
        </w:drawing>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 xml:space="preserve"> 202</w:t>
      </w:r>
      <w:r w:rsidR="003063B0">
        <w:t>3</w:t>
      </w:r>
      <w:r>
        <w:t xml:space="preserve"> to 202</w:t>
      </w:r>
      <w:r w:rsidR="003063B0">
        <w:t>4</w:t>
      </w:r>
    </w:p>
    <w:p w14:paraId="503CCA07" w14:textId="00B94D3C" w:rsidR="006702FF" w:rsidRPr="006702FF" w:rsidRDefault="006702FF" w:rsidP="006702FF">
      <w:pPr>
        <w:rPr>
          <w:b/>
          <w:color w:val="00B050"/>
          <w:sz w:val="36"/>
          <w:szCs w:val="36"/>
        </w:rPr>
      </w:pPr>
      <w:r w:rsidRPr="006702FF">
        <w:rPr>
          <w:b/>
          <w:color w:val="00B050"/>
          <w:sz w:val="36"/>
          <w:szCs w:val="36"/>
        </w:rPr>
        <w:t xml:space="preserve">The Horsell Village School </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053F37CB" w14:textId="77777777" w:rsidR="006702FF" w:rsidRDefault="009D71E8" w:rsidP="006702FF">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F630839" w:rsidR="00E66558" w:rsidRPr="006702FF" w:rsidRDefault="009D71E8" w:rsidP="006702FF">
      <w:pPr>
        <w:rPr>
          <w:b/>
          <w:color w:val="00B050"/>
          <w:sz w:val="36"/>
          <w:szCs w:val="36"/>
        </w:rPr>
      </w:pPr>
      <w:r w:rsidRPr="006702FF">
        <w:rPr>
          <w:b/>
          <w:color w:val="00B050"/>
          <w:sz w:val="36"/>
          <w:szCs w:val="36"/>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7183"/>
        <w:gridCol w:w="3273"/>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5E2F09" w:rsidRDefault="002940F3">
            <w:pPr>
              <w:pStyle w:val="TableRow"/>
            </w:pPr>
            <w:r w:rsidRPr="005E2F09">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6012810" w:rsidR="002940F3" w:rsidRPr="005E2F09" w:rsidRDefault="006702FF">
            <w:pPr>
              <w:pStyle w:val="TableRow"/>
            </w:pPr>
            <w:r w:rsidRPr="005E2F09">
              <w:t>26</w:t>
            </w:r>
            <w:r w:rsidR="005E2F09" w:rsidRPr="005E2F09">
              <w:t>7</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5E2F09" w:rsidRDefault="002940F3">
            <w:pPr>
              <w:pStyle w:val="TableRow"/>
            </w:pPr>
            <w:r w:rsidRPr="005E2F09">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AA85B4" w14:textId="4B6427D9" w:rsidR="002940F3" w:rsidRPr="005E2F09" w:rsidRDefault="005E2F09" w:rsidP="006702FF">
            <w:pPr>
              <w:pStyle w:val="TableRow"/>
              <w:ind w:left="0"/>
            </w:pPr>
            <w:r>
              <w:t xml:space="preserve">School: 5.2 % </w:t>
            </w:r>
          </w:p>
          <w:p w14:paraId="40B9A4D5" w14:textId="7F24FAD8" w:rsidR="006702FF" w:rsidRPr="005E2F09" w:rsidRDefault="006702FF" w:rsidP="006702FF">
            <w:pPr>
              <w:pStyle w:val="TableRow"/>
              <w:ind w:left="0"/>
            </w:pPr>
            <w:r w:rsidRPr="005E2F09">
              <w:t>Yr R</w:t>
            </w:r>
            <w:r w:rsidR="005E2F09">
              <w:t xml:space="preserve">:  6.8 </w:t>
            </w:r>
            <w:r w:rsidR="008E7CCA" w:rsidRPr="005E2F09">
              <w:t>%</w:t>
            </w:r>
          </w:p>
          <w:p w14:paraId="2CE1E521" w14:textId="76F65BDD" w:rsidR="006702FF" w:rsidRPr="005E2F09" w:rsidRDefault="006702FF" w:rsidP="006702FF">
            <w:pPr>
              <w:pStyle w:val="TableRow"/>
              <w:ind w:left="0"/>
            </w:pPr>
            <w:r w:rsidRPr="005E2F09">
              <w:t>Yr 1</w:t>
            </w:r>
            <w:r w:rsidR="005E2F09">
              <w:t xml:space="preserve">: </w:t>
            </w:r>
            <w:r w:rsidR="008E7CCA" w:rsidRPr="005E2F09">
              <w:t xml:space="preserve"> </w:t>
            </w:r>
            <w:r w:rsidR="005E2F09">
              <w:t xml:space="preserve">3.3 </w:t>
            </w:r>
            <w:r w:rsidR="008E7CCA" w:rsidRPr="005E2F09">
              <w:t>%</w:t>
            </w:r>
          </w:p>
          <w:p w14:paraId="2A7D54BC" w14:textId="695BD420" w:rsidR="006702FF" w:rsidRPr="005E2F09" w:rsidRDefault="006702FF" w:rsidP="006702FF">
            <w:pPr>
              <w:pStyle w:val="TableRow"/>
              <w:ind w:left="0"/>
            </w:pPr>
            <w:r w:rsidRPr="005E2F09">
              <w:t>Yr 2</w:t>
            </w:r>
            <w:r w:rsidR="005E2F09">
              <w:t>: 5.5</w:t>
            </w:r>
            <w:r w:rsidR="008E7CCA" w:rsidRPr="005E2F09">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02E5B6BB" w:rsidR="002940F3" w:rsidRDefault="002940F3">
            <w:pPr>
              <w:pStyle w:val="TableRow"/>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543DE0C" w:rsidR="002940F3" w:rsidRDefault="006702FF">
            <w:pPr>
              <w:pStyle w:val="TableRow"/>
            </w:pPr>
            <w:r>
              <w:t xml:space="preserve">1 Year </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8506558" w:rsidR="002940F3" w:rsidRDefault="006702FF">
            <w:pPr>
              <w:pStyle w:val="TableRow"/>
            </w:pPr>
            <w:r>
              <w:t>Sept 202</w:t>
            </w:r>
            <w:r w:rsidR="003063B0">
              <w:t>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69E88DC" w:rsidR="002940F3" w:rsidRDefault="006702FF">
            <w:pPr>
              <w:pStyle w:val="TableRow"/>
            </w:pPr>
            <w:r>
              <w:t>Sept 202</w:t>
            </w:r>
            <w:r w:rsidR="003063B0">
              <w:t>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9776EB0" w:rsidR="002940F3" w:rsidRDefault="006702FF">
            <w:pPr>
              <w:pStyle w:val="TableRow"/>
            </w:pPr>
            <w:r>
              <w:t xml:space="preserve">Jane Reeve </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4837E38F" w:rsidR="002940F3" w:rsidRDefault="003063B0">
            <w:pPr>
              <w:pStyle w:val="TableRow"/>
            </w:pPr>
            <w:r>
              <w:t xml:space="preserve">Laura Sharkey </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3340788" w:rsidR="002940F3" w:rsidRDefault="006702FF">
            <w:pPr>
              <w:pStyle w:val="TableRow"/>
            </w:pPr>
            <w:r>
              <w:t xml:space="preserve">Felix Witte </w:t>
            </w:r>
          </w:p>
        </w:tc>
      </w:tr>
    </w:tbl>
    <w:p w14:paraId="2A7D54D3" w14:textId="77777777" w:rsidR="00E66558" w:rsidRPr="006702FF" w:rsidRDefault="009D71E8" w:rsidP="005464A1">
      <w:pPr>
        <w:pStyle w:val="Heading2"/>
        <w:rPr>
          <w:color w:val="00B050"/>
        </w:rPr>
      </w:pPr>
      <w:bookmarkStart w:id="14" w:name="_Hlk120183915"/>
      <w:bookmarkEnd w:id="2"/>
      <w:bookmarkEnd w:id="3"/>
      <w:bookmarkEnd w:id="4"/>
      <w:r w:rsidRPr="006702FF">
        <w:rPr>
          <w:color w:val="00B050"/>
        </w:rPr>
        <w:t>Funding overview</w:t>
      </w:r>
    </w:p>
    <w:tbl>
      <w:tblPr>
        <w:tblW w:w="10435" w:type="dxa"/>
        <w:tblCellMar>
          <w:left w:w="10" w:type="dxa"/>
          <w:right w:w="10" w:type="dxa"/>
        </w:tblCellMar>
        <w:tblLook w:val="04A0" w:firstRow="1" w:lastRow="0" w:firstColumn="1" w:lastColumn="0" w:noHBand="0" w:noVBand="1"/>
      </w:tblPr>
      <w:tblGrid>
        <w:gridCol w:w="6516"/>
        <w:gridCol w:w="3919"/>
      </w:tblGrid>
      <w:tr w:rsidR="00E66558" w14:paraId="2A7D54D6" w14:textId="77777777" w:rsidTr="006702FF">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6702FF">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9308DE8" w:rsidR="00E66558" w:rsidRPr="0019346A" w:rsidRDefault="009D71E8">
            <w:pPr>
              <w:pStyle w:val="TableRow"/>
              <w:rPr>
                <w:rFonts w:ascii="Century Gothic" w:hAnsi="Century Gothic"/>
              </w:rPr>
            </w:pPr>
            <w:r w:rsidRPr="0019346A">
              <w:rPr>
                <w:rFonts w:ascii="Century Gothic" w:hAnsi="Century Gothic"/>
              </w:rPr>
              <w:t>£</w:t>
            </w:r>
            <w:r w:rsidR="00CE2A0A" w:rsidRPr="0019346A">
              <w:rPr>
                <w:rFonts w:ascii="Century Gothic" w:hAnsi="Century Gothic" w:cs="Calibri"/>
                <w:color w:val="000000"/>
                <w:shd w:val="clear" w:color="auto" w:fill="FFFFFF"/>
              </w:rPr>
              <w:t> 2</w:t>
            </w:r>
            <w:r w:rsidR="003063B0">
              <w:rPr>
                <w:rFonts w:ascii="Century Gothic" w:hAnsi="Century Gothic" w:cs="Calibri"/>
                <w:color w:val="000000"/>
                <w:shd w:val="clear" w:color="auto" w:fill="FFFFFF"/>
              </w:rPr>
              <w:t>5,210</w:t>
            </w:r>
            <w:r w:rsidR="00CE2A0A" w:rsidRPr="0019346A">
              <w:rPr>
                <w:rFonts w:ascii="Century Gothic" w:hAnsi="Century Gothic" w:cs="Calibri"/>
                <w:color w:val="000000"/>
                <w:shd w:val="clear" w:color="auto" w:fill="FFFFFF"/>
              </w:rPr>
              <w:t> </w:t>
            </w:r>
          </w:p>
        </w:tc>
      </w:tr>
      <w:tr w:rsidR="00E66558" w14:paraId="2A7D54DC" w14:textId="77777777" w:rsidTr="006702FF">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3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58F9C254" w:rsidR="00E66558" w:rsidRPr="0019346A" w:rsidRDefault="009D71E8">
            <w:pPr>
              <w:pStyle w:val="TableRow"/>
              <w:rPr>
                <w:rFonts w:ascii="Century Gothic" w:hAnsi="Century Gothic"/>
              </w:rPr>
            </w:pPr>
            <w:r w:rsidRPr="0019346A">
              <w:rPr>
                <w:rFonts w:ascii="Century Gothic" w:hAnsi="Century Gothic"/>
              </w:rPr>
              <w:t>£</w:t>
            </w:r>
            <w:r w:rsidR="00CE2A0A" w:rsidRPr="0019346A">
              <w:rPr>
                <w:rFonts w:ascii="Century Gothic" w:hAnsi="Century Gothic"/>
              </w:rPr>
              <w:t xml:space="preserve"> </w:t>
            </w:r>
            <w:r w:rsidR="003063B0">
              <w:rPr>
                <w:rFonts w:ascii="Century Gothic" w:hAnsi="Century Gothic"/>
              </w:rPr>
              <w:t>0</w:t>
            </w:r>
          </w:p>
        </w:tc>
      </w:tr>
      <w:tr w:rsidR="00E66558" w14:paraId="2A7D54DF" w14:textId="77777777" w:rsidTr="006702FF">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15D8BBEA" w:rsidR="00E66558" w:rsidRDefault="009D71E8" w:rsidP="00CE2A0A">
            <w:pPr>
              <w:pStyle w:val="TableRow"/>
              <w:spacing w:after="120"/>
              <w:ind w:left="0"/>
            </w:pPr>
            <w:r>
              <w:t xml:space="preserve">Pupil premium </w:t>
            </w:r>
            <w:r w:rsidR="006E0786">
              <w:t>(and reco</w:t>
            </w:r>
            <w:r w:rsidR="00CE2A0A">
              <w:t>v</w:t>
            </w:r>
            <w:r w:rsidR="006E0786">
              <w:t>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3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41C2E2" w14:textId="621CBF8A" w:rsidR="00CE2A0A" w:rsidRPr="0019346A" w:rsidRDefault="009D71E8" w:rsidP="00CE2A0A">
            <w:pPr>
              <w:pStyle w:val="TableRow"/>
              <w:rPr>
                <w:rFonts w:ascii="Century Gothic" w:hAnsi="Century Gothic"/>
              </w:rPr>
            </w:pPr>
            <w:r w:rsidRPr="0019346A">
              <w:rPr>
                <w:rFonts w:ascii="Century Gothic" w:hAnsi="Century Gothic"/>
              </w:rPr>
              <w:t>£</w:t>
            </w:r>
            <w:r w:rsidR="00CE2A0A" w:rsidRPr="0019346A">
              <w:rPr>
                <w:rFonts w:ascii="Century Gothic" w:hAnsi="Century Gothic"/>
              </w:rPr>
              <w:t xml:space="preserve"> 0</w:t>
            </w:r>
          </w:p>
          <w:p w14:paraId="4C8A0A0B" w14:textId="6086608B" w:rsidR="00CE2A0A" w:rsidRPr="0019346A" w:rsidRDefault="00CE2A0A">
            <w:pPr>
              <w:pStyle w:val="TableRow"/>
              <w:rPr>
                <w:rFonts w:ascii="Century Gothic" w:hAnsi="Century Gothic"/>
              </w:rPr>
            </w:pPr>
            <w:r w:rsidRPr="0019346A">
              <w:rPr>
                <w:rFonts w:ascii="Century Gothic" w:hAnsi="Century Gothic"/>
              </w:rPr>
              <w:t>No carry forward from previous years</w:t>
            </w:r>
          </w:p>
          <w:p w14:paraId="611EE28A" w14:textId="77777777" w:rsidR="00CE2A0A" w:rsidRDefault="00CE2A0A">
            <w:pPr>
              <w:pStyle w:val="TableRow"/>
            </w:pPr>
          </w:p>
          <w:p w14:paraId="2A7D54DE" w14:textId="4565525C" w:rsidR="00CE2A0A" w:rsidRDefault="00CE2A0A" w:rsidP="00CE2A0A">
            <w:pPr>
              <w:pStyle w:val="TableRow"/>
              <w:ind w:left="0"/>
            </w:pPr>
          </w:p>
        </w:tc>
      </w:tr>
      <w:tr w:rsidR="00E66558" w14:paraId="2A7D54E3" w14:textId="77777777" w:rsidTr="006702FF">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3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611234B" w:rsidR="00E66558" w:rsidRPr="0019346A" w:rsidRDefault="009D71E8">
            <w:pPr>
              <w:pStyle w:val="TableRow"/>
              <w:rPr>
                <w:rFonts w:ascii="Century Gothic" w:hAnsi="Century Gothic"/>
              </w:rPr>
            </w:pPr>
            <w:r w:rsidRPr="0019346A">
              <w:rPr>
                <w:rFonts w:ascii="Century Gothic" w:hAnsi="Century Gothic"/>
              </w:rPr>
              <w:t>£</w:t>
            </w:r>
            <w:r w:rsidR="003063B0">
              <w:rPr>
                <w:rFonts w:ascii="Century Gothic" w:hAnsi="Century Gothic"/>
              </w:rPr>
              <w:t>25,210</w:t>
            </w:r>
          </w:p>
        </w:tc>
      </w:tr>
    </w:tbl>
    <w:bookmarkEnd w:id="14"/>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10435" w:type="dxa"/>
        <w:tblCellMar>
          <w:left w:w="10" w:type="dxa"/>
          <w:right w:w="10" w:type="dxa"/>
        </w:tblCellMar>
        <w:tblLook w:val="04A0" w:firstRow="1" w:lastRow="0" w:firstColumn="1" w:lastColumn="0" w:noHBand="0" w:noVBand="1"/>
      </w:tblPr>
      <w:tblGrid>
        <w:gridCol w:w="10435"/>
      </w:tblGrid>
      <w:tr w:rsidR="00E66558" w14:paraId="2A7D54EA" w14:textId="77777777" w:rsidTr="006702FF">
        <w:tc>
          <w:tcPr>
            <w:tcW w:w="10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96BF1" w14:textId="45C7B32C" w:rsidR="00CE63D6" w:rsidRPr="000C6CF3" w:rsidRDefault="00CE63D6" w:rsidP="00681C6F">
            <w:pPr>
              <w:spacing w:before="120"/>
              <w:rPr>
                <w:rFonts w:ascii="Century Gothic" w:hAnsi="Century Gothic"/>
                <w:iCs/>
              </w:rPr>
            </w:pPr>
            <w:r w:rsidRPr="000C6CF3">
              <w:rPr>
                <w:rFonts w:ascii="Century Gothic" w:hAnsi="Century Gothic"/>
                <w:iCs/>
              </w:rPr>
              <w:t xml:space="preserve">At The Horsell Village School we are committed to meeting the needs of all disadvantaged learners through a culture of high expectation, quality first teaching and challenge based on prior knowledge. We aim to build strong and positive relationships with pupils and families in order to support the whole child. We strive to breakdown and remove barriers and provide an equality of experience through our curriculum and enrichment opportunities. </w:t>
            </w:r>
          </w:p>
          <w:p w14:paraId="7D33AF6D" w14:textId="3AD1AEBD" w:rsidR="00681C6F" w:rsidRPr="000C6CF3" w:rsidRDefault="00681C6F" w:rsidP="00681C6F">
            <w:pPr>
              <w:spacing w:before="120"/>
              <w:rPr>
                <w:rFonts w:ascii="Century Gothic" w:hAnsi="Century Gothic"/>
                <w:iCs/>
              </w:rPr>
            </w:pPr>
            <w:r w:rsidRPr="000C6CF3">
              <w:rPr>
                <w:rFonts w:ascii="Century Gothic" w:hAnsi="Century Gothic"/>
                <w:iCs/>
              </w:rPr>
              <w:t>Our intention is that all pupils, irrespective of their background or the challenges they face, make at least good progress and achieve.</w:t>
            </w:r>
          </w:p>
          <w:p w14:paraId="2913E9DF" w14:textId="01A9502F" w:rsidR="006702FF" w:rsidRPr="000C6CF3" w:rsidRDefault="006702FF" w:rsidP="00826EF0">
            <w:pPr>
              <w:spacing w:before="120"/>
              <w:rPr>
                <w:rFonts w:ascii="Century Gothic" w:hAnsi="Century Gothic"/>
                <w:iCs/>
              </w:rPr>
            </w:pPr>
            <w:r w:rsidRPr="000C6CF3">
              <w:rPr>
                <w:rFonts w:ascii="Century Gothic" w:hAnsi="Century Gothic"/>
                <w:iCs/>
              </w:rPr>
              <w:t>We aim for all disadvantaged children to</w:t>
            </w:r>
          </w:p>
          <w:p w14:paraId="5775BD04" w14:textId="661A3AF7" w:rsidR="00826EF0" w:rsidRPr="000C6CF3" w:rsidRDefault="00826EF0" w:rsidP="00826EF0">
            <w:pPr>
              <w:pStyle w:val="ListParagraph"/>
              <w:numPr>
                <w:ilvl w:val="0"/>
                <w:numId w:val="15"/>
              </w:numPr>
              <w:spacing w:before="120"/>
              <w:rPr>
                <w:rFonts w:ascii="Century Gothic" w:hAnsi="Century Gothic"/>
                <w:iCs/>
              </w:rPr>
            </w:pPr>
            <w:r w:rsidRPr="000C6CF3">
              <w:rPr>
                <w:rFonts w:ascii="Century Gothic" w:hAnsi="Century Gothic"/>
                <w:iCs/>
              </w:rPr>
              <w:t>Have access to high quality first teaching</w:t>
            </w:r>
            <w:r w:rsidR="00681C6F" w:rsidRPr="000C6CF3">
              <w:rPr>
                <w:rFonts w:ascii="Century Gothic" w:hAnsi="Century Gothic"/>
                <w:iCs/>
              </w:rPr>
              <w:t xml:space="preserve">, with a focus on areas in which disadvantaged children require the most support. </w:t>
            </w:r>
          </w:p>
          <w:p w14:paraId="26822072" w14:textId="22237EB9" w:rsidR="00003DD1" w:rsidRPr="000C6CF3" w:rsidRDefault="00003DD1" w:rsidP="00826EF0">
            <w:pPr>
              <w:pStyle w:val="ListParagraph"/>
              <w:numPr>
                <w:ilvl w:val="0"/>
                <w:numId w:val="15"/>
              </w:numPr>
              <w:spacing w:before="120"/>
              <w:rPr>
                <w:rFonts w:ascii="Century Gothic" w:hAnsi="Century Gothic"/>
                <w:iCs/>
              </w:rPr>
            </w:pPr>
            <w:r w:rsidRPr="000C6CF3">
              <w:rPr>
                <w:rFonts w:ascii="Century Gothic" w:hAnsi="Century Gothic"/>
                <w:iCs/>
              </w:rPr>
              <w:t xml:space="preserve">Receive support both in school and at home through target interventions and parental support. </w:t>
            </w:r>
          </w:p>
          <w:p w14:paraId="26075507" w14:textId="34BA3853" w:rsidR="00826EF0" w:rsidRPr="000C6CF3" w:rsidRDefault="00826EF0" w:rsidP="00826EF0">
            <w:pPr>
              <w:pStyle w:val="ListParagraph"/>
              <w:numPr>
                <w:ilvl w:val="0"/>
                <w:numId w:val="15"/>
              </w:numPr>
              <w:spacing w:before="120"/>
              <w:rPr>
                <w:rFonts w:ascii="Century Gothic" w:hAnsi="Century Gothic"/>
                <w:iCs/>
              </w:rPr>
            </w:pPr>
            <w:r w:rsidRPr="000C6CF3">
              <w:rPr>
                <w:rFonts w:ascii="Century Gothic" w:hAnsi="Century Gothic"/>
                <w:iCs/>
              </w:rPr>
              <w:t xml:space="preserve">Feel </w:t>
            </w:r>
            <w:r w:rsidR="00003DD1" w:rsidRPr="000C6CF3">
              <w:rPr>
                <w:rFonts w:ascii="Century Gothic" w:hAnsi="Century Gothic"/>
                <w:iCs/>
              </w:rPr>
              <w:t xml:space="preserve">happy, safe and </w:t>
            </w:r>
            <w:r w:rsidRPr="000C6CF3">
              <w:rPr>
                <w:rFonts w:ascii="Century Gothic" w:hAnsi="Century Gothic"/>
                <w:iCs/>
              </w:rPr>
              <w:t xml:space="preserve">supported in their learning and feel confident in taking risks in their learning. </w:t>
            </w:r>
          </w:p>
          <w:p w14:paraId="33E474BA" w14:textId="21C3083D" w:rsidR="00826EF0" w:rsidRPr="000C6CF3" w:rsidRDefault="00003DD1" w:rsidP="00826EF0">
            <w:pPr>
              <w:pStyle w:val="ListParagraph"/>
              <w:numPr>
                <w:ilvl w:val="0"/>
                <w:numId w:val="15"/>
              </w:numPr>
              <w:spacing w:before="120"/>
              <w:rPr>
                <w:rFonts w:ascii="Century Gothic" w:hAnsi="Century Gothic"/>
                <w:iCs/>
              </w:rPr>
            </w:pPr>
            <w:r w:rsidRPr="000C6CF3">
              <w:rPr>
                <w:rFonts w:ascii="Century Gothic" w:hAnsi="Century Gothic"/>
                <w:iCs/>
              </w:rPr>
              <w:t xml:space="preserve">For identified children to make more than expected progress to support in closing the gap. </w:t>
            </w:r>
          </w:p>
          <w:p w14:paraId="521FC6FA" w14:textId="0967C863" w:rsidR="00003DD1" w:rsidRPr="000C6CF3" w:rsidRDefault="00003DD1" w:rsidP="00826EF0">
            <w:pPr>
              <w:pStyle w:val="ListParagraph"/>
              <w:numPr>
                <w:ilvl w:val="0"/>
                <w:numId w:val="15"/>
              </w:numPr>
              <w:spacing w:before="120"/>
              <w:rPr>
                <w:rFonts w:ascii="Century Gothic" w:hAnsi="Century Gothic"/>
                <w:iCs/>
              </w:rPr>
            </w:pPr>
            <w:r w:rsidRPr="000C6CF3">
              <w:rPr>
                <w:rFonts w:ascii="Century Gothic" w:hAnsi="Century Gothic"/>
                <w:iCs/>
              </w:rPr>
              <w:t xml:space="preserve">For all children to make at least expected progress. </w:t>
            </w:r>
          </w:p>
          <w:p w14:paraId="6D7F2719" w14:textId="2A117B14" w:rsidR="00003DD1" w:rsidRPr="000C6CF3" w:rsidRDefault="00003DD1" w:rsidP="00826EF0">
            <w:pPr>
              <w:pStyle w:val="ListParagraph"/>
              <w:numPr>
                <w:ilvl w:val="0"/>
                <w:numId w:val="15"/>
              </w:numPr>
              <w:spacing w:before="120"/>
              <w:rPr>
                <w:rFonts w:ascii="Century Gothic" w:hAnsi="Century Gothic"/>
                <w:iCs/>
              </w:rPr>
            </w:pPr>
            <w:r w:rsidRPr="000C6CF3">
              <w:rPr>
                <w:rFonts w:ascii="Century Gothic" w:hAnsi="Century Gothic"/>
                <w:iCs/>
              </w:rPr>
              <w:t xml:space="preserve">Have access to all educational and extra-curricular activities in line with peers by decreasing financial barriers. </w:t>
            </w:r>
          </w:p>
          <w:p w14:paraId="569B53E2" w14:textId="419FD503" w:rsidR="007176F1" w:rsidRPr="000C6CF3" w:rsidRDefault="00003DD1" w:rsidP="00003DD1">
            <w:pPr>
              <w:pStyle w:val="ListParagraph"/>
              <w:numPr>
                <w:ilvl w:val="0"/>
                <w:numId w:val="15"/>
              </w:numPr>
              <w:spacing w:before="120"/>
              <w:rPr>
                <w:rFonts w:ascii="Century Gothic" w:hAnsi="Century Gothic"/>
                <w:iCs/>
              </w:rPr>
            </w:pPr>
            <w:r w:rsidRPr="000C6CF3">
              <w:rPr>
                <w:rFonts w:ascii="Century Gothic" w:hAnsi="Century Gothic"/>
                <w:iCs/>
              </w:rPr>
              <w:t>Attend school regularly</w:t>
            </w:r>
            <w:r w:rsidR="005E2F09">
              <w:rPr>
                <w:rFonts w:ascii="Century Gothic" w:hAnsi="Century Gothic"/>
                <w:iCs/>
              </w:rPr>
              <w:t>.</w:t>
            </w:r>
            <w:r w:rsidRPr="000C6CF3">
              <w:rPr>
                <w:rFonts w:ascii="Century Gothic" w:hAnsi="Century Gothic"/>
                <w:iCs/>
              </w:rPr>
              <w:t xml:space="preserve"> </w:t>
            </w:r>
          </w:p>
          <w:p w14:paraId="1A3D7CAC" w14:textId="77777777" w:rsidR="007176F1" w:rsidRPr="000C6CF3" w:rsidRDefault="007176F1" w:rsidP="00003DD1">
            <w:pPr>
              <w:rPr>
                <w:rFonts w:ascii="Century Gothic" w:hAnsi="Century Gothic"/>
                <w:iCs/>
              </w:rPr>
            </w:pPr>
            <w:r w:rsidRPr="000C6CF3">
              <w:rPr>
                <w:rFonts w:ascii="Century Gothic" w:hAnsi="Century Gothic"/>
                <w:iCs/>
              </w:rPr>
              <w:t xml:space="preserve">What are the key principles of your strategy plan? </w:t>
            </w:r>
          </w:p>
          <w:p w14:paraId="497DEB34" w14:textId="6857ED18" w:rsidR="00681C6F" w:rsidRPr="000C6CF3" w:rsidRDefault="00681C6F" w:rsidP="007176F1">
            <w:pPr>
              <w:pStyle w:val="ListParagraph"/>
              <w:numPr>
                <w:ilvl w:val="0"/>
                <w:numId w:val="16"/>
              </w:numPr>
              <w:rPr>
                <w:rFonts w:ascii="Century Gothic" w:hAnsi="Century Gothic"/>
                <w:iCs/>
              </w:rPr>
            </w:pPr>
            <w:r w:rsidRPr="000C6CF3">
              <w:rPr>
                <w:rFonts w:ascii="Century Gothic" w:hAnsi="Century Gothic"/>
                <w:iCs/>
              </w:rPr>
              <w:t xml:space="preserve">Accurately identify each child’s needs and challenges and devise plans accordingly. </w:t>
            </w:r>
          </w:p>
          <w:p w14:paraId="0B79D995" w14:textId="77777777" w:rsidR="007176F1" w:rsidRPr="000C6CF3" w:rsidRDefault="00681C6F" w:rsidP="007176F1">
            <w:pPr>
              <w:pStyle w:val="ListParagraph"/>
              <w:numPr>
                <w:ilvl w:val="0"/>
                <w:numId w:val="16"/>
              </w:numPr>
              <w:rPr>
                <w:rFonts w:ascii="Century Gothic" w:hAnsi="Century Gothic"/>
                <w:iCs/>
              </w:rPr>
            </w:pPr>
            <w:r w:rsidRPr="000C6CF3">
              <w:rPr>
                <w:rFonts w:ascii="Century Gothic" w:hAnsi="Century Gothic"/>
                <w:iCs/>
              </w:rPr>
              <w:t xml:space="preserve">Adopt a whole school approach in which all staff take responsibility for disadvantaged children’s outcomes and raise expectations of what they can achieve. </w:t>
            </w:r>
          </w:p>
          <w:p w14:paraId="2A7D54E9" w14:textId="12B6D7F4" w:rsidR="00681C6F" w:rsidRPr="007176F1" w:rsidRDefault="00681C6F" w:rsidP="007176F1">
            <w:pPr>
              <w:pStyle w:val="ListParagraph"/>
              <w:numPr>
                <w:ilvl w:val="0"/>
                <w:numId w:val="16"/>
              </w:numPr>
              <w:rPr>
                <w:iCs/>
              </w:rPr>
            </w:pPr>
            <w:r w:rsidRPr="000C6CF3">
              <w:rPr>
                <w:rFonts w:ascii="Century Gothic" w:hAnsi="Century Gothic"/>
                <w:iCs/>
              </w:rPr>
              <w:t>Approaches used will be based on strong educational research and evidence.</w:t>
            </w:r>
            <w:r>
              <w:rPr>
                <w:iCs/>
              </w:rPr>
              <w:t xml:space="preserve"> </w:t>
            </w:r>
          </w:p>
        </w:tc>
      </w:tr>
    </w:tbl>
    <w:p w14:paraId="4F548D91" w14:textId="77777777" w:rsidR="003063B0" w:rsidRDefault="003063B0">
      <w:pPr>
        <w:pStyle w:val="Heading2"/>
        <w:spacing w:before="600"/>
      </w:pPr>
    </w:p>
    <w:p w14:paraId="2A7D54EB" w14:textId="0CD4808E" w:rsidR="00E66558" w:rsidRDefault="009D71E8">
      <w:pPr>
        <w:pStyle w:val="Heading2"/>
        <w:spacing w:before="600"/>
      </w:pPr>
      <w:r>
        <w:t>Challenges</w:t>
      </w:r>
    </w:p>
    <w:p w14:paraId="2A7D54EC" w14:textId="77777777" w:rsidR="00E66558" w:rsidRPr="005E2F09" w:rsidRDefault="009D71E8" w:rsidP="00AA355B">
      <w:pPr>
        <w:rPr>
          <w:rFonts w:ascii="Century Gothic" w:hAnsi="Century Gothic"/>
        </w:rPr>
      </w:pPr>
      <w:r w:rsidRPr="005E2F09">
        <w:rPr>
          <w:rFonts w:ascii="Century Gothic" w:hAnsi="Century Gothic"/>
          <w:bCs/>
        </w:rPr>
        <w:t>This details</w:t>
      </w:r>
      <w:r w:rsidRPr="005E2F09">
        <w:rPr>
          <w:rFonts w:ascii="Century Gothic" w:hAnsi="Century Gothic"/>
        </w:rPr>
        <w:t xml:space="preserve"> the key</w:t>
      </w:r>
      <w:r w:rsidRPr="005E2F09">
        <w:rPr>
          <w:rFonts w:ascii="Century Gothic" w:hAnsi="Century Gothic"/>
          <w:bCs/>
        </w:rPr>
        <w:t xml:space="preserve"> </w:t>
      </w:r>
      <w:r w:rsidRPr="005E2F09">
        <w:rPr>
          <w:rFonts w:ascii="Century Gothic" w:hAnsi="Century Gothic"/>
        </w:rPr>
        <w:t xml:space="preserve">challenges to </w:t>
      </w:r>
      <w:r w:rsidRPr="005E2F09">
        <w:rPr>
          <w:rFonts w:ascii="Century Gothic" w:hAnsi="Century Gothic"/>
          <w:bCs/>
        </w:rPr>
        <w:t>achievement that we have</w:t>
      </w:r>
      <w:r w:rsidRPr="005E2F09">
        <w:rPr>
          <w:rFonts w:ascii="Century Gothic" w:hAnsi="Century Gothic"/>
        </w:rPr>
        <w:t xml:space="preserve"> identified among </w:t>
      </w:r>
      <w:r w:rsidRPr="005E2F09">
        <w:rPr>
          <w:rFonts w:ascii="Century Gothic" w:hAnsi="Century Gothic"/>
          <w:bCs/>
        </w:rPr>
        <w:t>our</w:t>
      </w:r>
      <w:r w:rsidRPr="005E2F09">
        <w:rPr>
          <w:rFonts w:ascii="Century Gothic" w:hAnsi="Century Gothic"/>
        </w:rPr>
        <w:t xml:space="preserve"> disadvantaged pupils.</w:t>
      </w:r>
      <w:bookmarkStart w:id="17" w:name="_Hlk120786995"/>
    </w:p>
    <w:tbl>
      <w:tblPr>
        <w:tblW w:w="5000" w:type="pct"/>
        <w:tblCellMar>
          <w:left w:w="10" w:type="dxa"/>
          <w:right w:w="10" w:type="dxa"/>
        </w:tblCellMar>
        <w:tblLook w:val="04A0" w:firstRow="1" w:lastRow="0" w:firstColumn="1" w:lastColumn="0" w:noHBand="0" w:noVBand="1"/>
      </w:tblPr>
      <w:tblGrid>
        <w:gridCol w:w="1628"/>
        <w:gridCol w:w="8828"/>
      </w:tblGrid>
      <w:tr w:rsidR="00E66558" w14:paraId="2A7D54EF" w14:textId="77777777" w:rsidTr="00FF5709">
        <w:tc>
          <w:tcPr>
            <w:tcW w:w="16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bookmarkStart w:id="18" w:name="_Hlk120792858"/>
            <w:r>
              <w:t>Challenge number</w:t>
            </w:r>
          </w:p>
        </w:tc>
        <w:tc>
          <w:tcPr>
            <w:tcW w:w="88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FF5709">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bookmarkStart w:id="19" w:name="_Hlk120194520"/>
            <w:r>
              <w:rPr>
                <w:sz w:val="22"/>
                <w:szCs w:val="22"/>
              </w:rPr>
              <w:t>1</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BBBACF5" w:rsidR="00E66558" w:rsidRPr="000C6CF3" w:rsidRDefault="007176F1">
            <w:pPr>
              <w:pStyle w:val="TableRowCentered"/>
              <w:jc w:val="left"/>
              <w:rPr>
                <w:rFonts w:ascii="Century Gothic" w:hAnsi="Century Gothic"/>
              </w:rPr>
            </w:pPr>
            <w:r w:rsidRPr="000C6CF3">
              <w:rPr>
                <w:rFonts w:ascii="Century Gothic" w:hAnsi="Century Gothic"/>
              </w:rPr>
              <w:t>Complex needs- progress and attainment of children who fall into one or more vulnerable groups- Send, Pupil Premium &amp; EAL</w:t>
            </w:r>
            <w:r w:rsidR="005E2F09">
              <w:rPr>
                <w:rFonts w:ascii="Century Gothic" w:hAnsi="Century Gothic"/>
              </w:rPr>
              <w:t>.</w:t>
            </w:r>
            <w:r w:rsidRPr="000C6CF3">
              <w:rPr>
                <w:rFonts w:ascii="Century Gothic" w:hAnsi="Century Gothic"/>
              </w:rPr>
              <w:t xml:space="preserve"> </w:t>
            </w:r>
          </w:p>
        </w:tc>
      </w:tr>
      <w:tr w:rsidR="00E66558" w14:paraId="2A7D54F5" w14:textId="77777777" w:rsidTr="00FF5709">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A66E16D" w:rsidR="00E66558" w:rsidRPr="000C6CF3" w:rsidRDefault="007176F1">
            <w:pPr>
              <w:pStyle w:val="TableRowCentered"/>
              <w:jc w:val="left"/>
              <w:rPr>
                <w:rFonts w:ascii="Century Gothic" w:hAnsi="Century Gothic"/>
                <w:szCs w:val="22"/>
              </w:rPr>
            </w:pPr>
            <w:r w:rsidRPr="000C6CF3">
              <w:rPr>
                <w:rFonts w:ascii="Century Gothic" w:hAnsi="Century Gothic"/>
                <w:szCs w:val="22"/>
              </w:rPr>
              <w:t xml:space="preserve">Emotional literacy as well as mental health issues affecting resilience and being ready to learn. </w:t>
            </w:r>
          </w:p>
        </w:tc>
      </w:tr>
      <w:tr w:rsidR="00E66558" w14:paraId="2A7D54FB" w14:textId="77777777" w:rsidTr="00FF5709">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1CB2C386" w:rsidR="00E66558" w:rsidRDefault="00FF5709">
            <w:pPr>
              <w:pStyle w:val="TableRow"/>
              <w:rPr>
                <w:sz w:val="22"/>
                <w:szCs w:val="22"/>
              </w:rPr>
            </w:pPr>
            <w:r>
              <w:rPr>
                <w:sz w:val="22"/>
                <w:szCs w:val="22"/>
              </w:rPr>
              <w:t>3</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1F80DB9" w:rsidR="00E66558" w:rsidRPr="000C6CF3" w:rsidRDefault="007176F1">
            <w:pPr>
              <w:pStyle w:val="TableRowCentered"/>
              <w:jc w:val="left"/>
              <w:rPr>
                <w:rFonts w:ascii="Century Gothic" w:hAnsi="Century Gothic"/>
                <w:iCs/>
              </w:rPr>
            </w:pPr>
            <w:r w:rsidRPr="000C6CF3">
              <w:rPr>
                <w:rFonts w:ascii="Century Gothic" w:hAnsi="Century Gothic"/>
                <w:iCs/>
              </w:rPr>
              <w:t>Communication and Language- children entering the school with low levels of oracy and communication</w:t>
            </w:r>
            <w:r w:rsidR="003063B0">
              <w:rPr>
                <w:rFonts w:ascii="Century Gothic" w:hAnsi="Century Gothic"/>
                <w:iCs/>
              </w:rPr>
              <w:t xml:space="preserve">. </w:t>
            </w:r>
          </w:p>
        </w:tc>
      </w:tr>
      <w:tr w:rsidR="00E66558" w14:paraId="2A7D54FE" w14:textId="77777777" w:rsidTr="00FF5709">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484C0320" w:rsidR="00E66558" w:rsidRDefault="00FF5709">
            <w:pPr>
              <w:pStyle w:val="TableRow"/>
              <w:rPr>
                <w:sz w:val="22"/>
                <w:szCs w:val="22"/>
              </w:rPr>
            </w:pPr>
            <w:bookmarkStart w:id="20" w:name="_Toc443397160"/>
            <w:r>
              <w:rPr>
                <w:sz w:val="22"/>
                <w:szCs w:val="22"/>
              </w:rPr>
              <w:t>4</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1063F33" w:rsidR="00E66558" w:rsidRPr="000C6CF3" w:rsidRDefault="000C6CF3">
            <w:pPr>
              <w:pStyle w:val="TableRowCentered"/>
              <w:jc w:val="left"/>
              <w:rPr>
                <w:rFonts w:ascii="Century Gothic" w:hAnsi="Century Gothic"/>
                <w:iCs/>
              </w:rPr>
            </w:pPr>
            <w:r>
              <w:rPr>
                <w:rFonts w:ascii="Century Gothic" w:hAnsi="Century Gothic"/>
                <w:iCs/>
              </w:rPr>
              <w:t xml:space="preserve">Poor attendance and lack of parental engagement. </w:t>
            </w:r>
          </w:p>
        </w:tc>
      </w:tr>
    </w:tbl>
    <w:bookmarkEnd w:id="19"/>
    <w:bookmarkEnd w:id="18"/>
    <w:p w14:paraId="2A7D54FF" w14:textId="77777777" w:rsidR="00E66558" w:rsidRDefault="009D71E8">
      <w:pPr>
        <w:pStyle w:val="Heading2"/>
        <w:spacing w:before="600"/>
      </w:pPr>
      <w:r>
        <w:t xml:space="preserve">Intended outcomes </w:t>
      </w:r>
    </w:p>
    <w:bookmarkEnd w:id="17"/>
    <w:p w14:paraId="2A7D5500" w14:textId="77777777" w:rsidR="00E66558" w:rsidRPr="005E2F09" w:rsidRDefault="009D71E8">
      <w:pPr>
        <w:rPr>
          <w:rFonts w:ascii="Century Gothic" w:hAnsi="Century Gothic"/>
          <w:szCs w:val="22"/>
        </w:rPr>
      </w:pPr>
      <w:r w:rsidRPr="005E2F09">
        <w:rPr>
          <w:rFonts w:ascii="Century Gothic" w:hAnsi="Century Gothic"/>
          <w:color w:val="auto"/>
          <w:szCs w:val="22"/>
        </w:rPr>
        <w:t xml:space="preserve">This explains the outcomes we are aiming for </w:t>
      </w:r>
      <w:r w:rsidRPr="005E2F09">
        <w:rPr>
          <w:rFonts w:ascii="Century Gothic" w:hAnsi="Century Gothic"/>
          <w:b/>
          <w:bCs/>
          <w:color w:val="auto"/>
          <w:szCs w:val="22"/>
        </w:rPr>
        <w:t>by the end of our current strategy plan</w:t>
      </w:r>
      <w:r w:rsidRPr="005E2F09">
        <w:rPr>
          <w:rFonts w:ascii="Century Gothic" w:hAnsi="Century Gothic"/>
          <w:color w:val="auto"/>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415"/>
        <w:gridCol w:w="7041"/>
      </w:tblGrid>
      <w:tr w:rsidR="00E66558" w14:paraId="2A7D5503" w14:textId="77777777" w:rsidTr="007176F1">
        <w:tc>
          <w:tcPr>
            <w:tcW w:w="34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bookmarkStart w:id="21" w:name="_Hlk120787706"/>
            <w:r>
              <w:t>Intended outcome</w:t>
            </w:r>
          </w:p>
        </w:tc>
        <w:tc>
          <w:tcPr>
            <w:tcW w:w="704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7176F1">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DE33A35" w:rsidR="00E66558" w:rsidRPr="000C6CF3" w:rsidRDefault="00681C6F" w:rsidP="00C15241">
            <w:pPr>
              <w:pStyle w:val="TableRow"/>
              <w:rPr>
                <w:rFonts w:ascii="Century Gothic" w:hAnsi="Century Gothic" w:cs="Arial"/>
                <w:sz w:val="22"/>
                <w:szCs w:val="22"/>
              </w:rPr>
            </w:pPr>
            <w:r w:rsidRPr="000C6CF3">
              <w:rPr>
                <w:rFonts w:ascii="Century Gothic" w:hAnsi="Century Gothic" w:cs="Arial"/>
                <w:sz w:val="22"/>
                <w:szCs w:val="22"/>
              </w:rPr>
              <w:t xml:space="preserve">To ensure </w:t>
            </w:r>
            <w:r w:rsidR="002635B8">
              <w:rPr>
                <w:rFonts w:ascii="Century Gothic" w:hAnsi="Century Gothic" w:cs="Arial"/>
                <w:sz w:val="22"/>
                <w:szCs w:val="22"/>
              </w:rPr>
              <w:t xml:space="preserve">all </w:t>
            </w:r>
            <w:r w:rsidR="00286EEE" w:rsidRPr="000C6CF3">
              <w:rPr>
                <w:rFonts w:ascii="Century Gothic" w:hAnsi="Century Gothic" w:cs="Arial"/>
                <w:sz w:val="22"/>
                <w:szCs w:val="22"/>
              </w:rPr>
              <w:t>children have the opportunities to experience success and make progress</w:t>
            </w:r>
            <w:r w:rsidR="00DB1889" w:rsidRPr="000C6CF3">
              <w:rPr>
                <w:rFonts w:ascii="Century Gothic" w:hAnsi="Century Gothic" w:cs="Arial"/>
                <w:sz w:val="22"/>
                <w:szCs w:val="22"/>
              </w:rPr>
              <w:t xml:space="preserve"> in line with their peers. </w:t>
            </w:r>
            <w:r w:rsidR="00286EEE" w:rsidRPr="000C6CF3">
              <w:rPr>
                <w:rFonts w:ascii="Century Gothic" w:hAnsi="Century Gothic" w:cs="Arial"/>
                <w:sz w:val="22"/>
                <w:szCs w:val="22"/>
              </w:rPr>
              <w:t xml:space="preserve"> </w:t>
            </w:r>
          </w:p>
        </w:tc>
        <w:tc>
          <w:tcPr>
            <w:tcW w:w="7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8920" w14:textId="77777777" w:rsidR="006C01A3" w:rsidRPr="000C6CF3" w:rsidRDefault="006C01A3" w:rsidP="006C01A3">
            <w:pPr>
              <w:pStyle w:val="TableRowCentered"/>
              <w:jc w:val="left"/>
              <w:rPr>
                <w:rFonts w:ascii="Century Gothic" w:hAnsi="Century Gothic" w:cs="Arial"/>
                <w:sz w:val="22"/>
                <w:szCs w:val="22"/>
              </w:rPr>
            </w:pPr>
            <w:r w:rsidRPr="000C6CF3">
              <w:rPr>
                <w:rFonts w:ascii="Century Gothic" w:hAnsi="Century Gothic" w:cs="Arial"/>
                <w:sz w:val="22"/>
                <w:szCs w:val="22"/>
              </w:rPr>
              <w:t xml:space="preserve">Intervention Teacher employed, safeguarding all interventions. </w:t>
            </w:r>
          </w:p>
          <w:p w14:paraId="5AB5781A" w14:textId="77777777" w:rsidR="006C01A3" w:rsidRPr="000C6CF3" w:rsidRDefault="006C01A3" w:rsidP="006C01A3">
            <w:pPr>
              <w:pStyle w:val="TableRowCentered"/>
              <w:jc w:val="left"/>
              <w:rPr>
                <w:rFonts w:ascii="Century Gothic" w:hAnsi="Century Gothic" w:cs="Arial"/>
                <w:sz w:val="22"/>
                <w:szCs w:val="22"/>
              </w:rPr>
            </w:pPr>
            <w:r w:rsidRPr="000C6CF3">
              <w:rPr>
                <w:rFonts w:ascii="Century Gothic" w:hAnsi="Century Gothic" w:cs="Arial"/>
                <w:sz w:val="22"/>
                <w:szCs w:val="22"/>
              </w:rPr>
              <w:t xml:space="preserve">85 % of children attending interventions to meet their individual end of year attainment and progress target. </w:t>
            </w:r>
          </w:p>
          <w:p w14:paraId="5E9AA583" w14:textId="77777777" w:rsidR="006C01A3" w:rsidRPr="000C6CF3" w:rsidRDefault="006C01A3" w:rsidP="00671D67">
            <w:pPr>
              <w:pStyle w:val="TableRowCentered"/>
              <w:jc w:val="left"/>
              <w:rPr>
                <w:rFonts w:ascii="Century Gothic" w:hAnsi="Century Gothic" w:cs="Arial"/>
                <w:sz w:val="22"/>
                <w:szCs w:val="22"/>
              </w:rPr>
            </w:pPr>
          </w:p>
          <w:p w14:paraId="679F015C" w14:textId="4235EAAB" w:rsidR="00DB1889" w:rsidRDefault="00DB1889" w:rsidP="007202EF">
            <w:pPr>
              <w:pStyle w:val="TableRowCentered"/>
              <w:jc w:val="left"/>
              <w:rPr>
                <w:rFonts w:ascii="Century Gothic" w:hAnsi="Century Gothic"/>
                <w:sz w:val="22"/>
                <w:szCs w:val="22"/>
              </w:rPr>
            </w:pPr>
            <w:r w:rsidRPr="000C6CF3">
              <w:rPr>
                <w:rFonts w:ascii="Century Gothic" w:hAnsi="Century Gothic" w:cs="Arial"/>
                <w:sz w:val="22"/>
                <w:szCs w:val="22"/>
              </w:rPr>
              <w:t>P</w:t>
            </w:r>
            <w:r w:rsidRPr="000C6CF3">
              <w:rPr>
                <w:rFonts w:ascii="Century Gothic" w:hAnsi="Century Gothic"/>
                <w:sz w:val="22"/>
                <w:szCs w:val="22"/>
              </w:rPr>
              <w:t>P children will make</w:t>
            </w:r>
            <w:r w:rsidR="003063B0">
              <w:rPr>
                <w:rFonts w:ascii="Century Gothic" w:hAnsi="Century Gothic"/>
                <w:sz w:val="22"/>
                <w:szCs w:val="22"/>
              </w:rPr>
              <w:t xml:space="preserve"> at least</w:t>
            </w:r>
            <w:r w:rsidRPr="000C6CF3">
              <w:rPr>
                <w:rFonts w:ascii="Century Gothic" w:hAnsi="Century Gothic"/>
                <w:sz w:val="22"/>
                <w:szCs w:val="22"/>
              </w:rPr>
              <w:t xml:space="preserve"> expected progress. </w:t>
            </w:r>
          </w:p>
          <w:p w14:paraId="21830728" w14:textId="77777777" w:rsidR="007202EF" w:rsidRPr="007202EF" w:rsidRDefault="007202EF" w:rsidP="007202EF">
            <w:pPr>
              <w:pStyle w:val="TableRowCentered"/>
              <w:jc w:val="left"/>
              <w:rPr>
                <w:rFonts w:ascii="Century Gothic" w:hAnsi="Century Gothic"/>
                <w:sz w:val="22"/>
                <w:szCs w:val="22"/>
              </w:rPr>
            </w:pPr>
          </w:p>
          <w:p w14:paraId="530BB03A" w14:textId="609D3573" w:rsidR="00DB1889" w:rsidRDefault="00DB1889" w:rsidP="00C15241">
            <w:pPr>
              <w:pStyle w:val="TableRowCentered"/>
              <w:jc w:val="left"/>
              <w:rPr>
                <w:rStyle w:val="normaltextrun"/>
                <w:rFonts w:ascii="Century Gothic" w:hAnsi="Century Gothic" w:cs="Arial"/>
                <w:color w:val="000000"/>
                <w:sz w:val="22"/>
                <w:szCs w:val="22"/>
                <w:bdr w:val="none" w:sz="0" w:space="0" w:color="auto" w:frame="1"/>
              </w:rPr>
            </w:pPr>
            <w:r w:rsidRPr="000C6CF3">
              <w:rPr>
                <w:rStyle w:val="normaltextrun"/>
                <w:rFonts w:ascii="Century Gothic" w:hAnsi="Century Gothic" w:cs="Arial"/>
                <w:color w:val="000000"/>
                <w:sz w:val="22"/>
                <w:szCs w:val="22"/>
                <w:bdr w:val="none" w:sz="0" w:space="0" w:color="auto" w:frame="1"/>
              </w:rPr>
              <w:t>Staff will have a secure understanding of the assess, plan, do and review cycle and implement smart targets and teaching strategies to ensure quality first teaching in class and during interventions.</w:t>
            </w:r>
          </w:p>
          <w:p w14:paraId="0A187275" w14:textId="77777777" w:rsidR="007202EF" w:rsidRDefault="007202EF" w:rsidP="00C15241">
            <w:pPr>
              <w:pStyle w:val="TableRowCentered"/>
              <w:jc w:val="left"/>
              <w:rPr>
                <w:rStyle w:val="normaltextrun"/>
                <w:rFonts w:ascii="Century Gothic" w:hAnsi="Century Gothic" w:cs="Arial"/>
                <w:color w:val="000000"/>
                <w:sz w:val="22"/>
                <w:szCs w:val="22"/>
                <w:bdr w:val="none" w:sz="0" w:space="0" w:color="auto" w:frame="1"/>
              </w:rPr>
            </w:pPr>
          </w:p>
          <w:p w14:paraId="05ABC826" w14:textId="77777777" w:rsidR="00DB1889" w:rsidRDefault="007202EF" w:rsidP="007202EF">
            <w:pPr>
              <w:pStyle w:val="TableRowCentered"/>
              <w:jc w:val="left"/>
              <w:rPr>
                <w:rStyle w:val="eop"/>
                <w:rFonts w:ascii="Century Gothic" w:hAnsi="Century Gothic" w:cs="Arial"/>
                <w:color w:val="000000"/>
                <w:sz w:val="22"/>
                <w:szCs w:val="22"/>
                <w:shd w:val="clear" w:color="auto" w:fill="FFFFFF"/>
              </w:rPr>
            </w:pPr>
            <w:r w:rsidRPr="000C6CF3">
              <w:rPr>
                <w:rStyle w:val="normaltextrun"/>
                <w:rFonts w:ascii="Century Gothic" w:hAnsi="Century Gothic" w:cs="Arial"/>
                <w:color w:val="000000"/>
                <w:sz w:val="22"/>
                <w:szCs w:val="22"/>
                <w:shd w:val="clear" w:color="auto" w:fill="FFFFFF"/>
              </w:rPr>
              <w:t>All pupil premium children wi</w:t>
            </w:r>
            <w:r w:rsidR="003063B0">
              <w:rPr>
                <w:rStyle w:val="normaltextrun"/>
                <w:rFonts w:ascii="Century Gothic" w:hAnsi="Century Gothic" w:cs="Arial"/>
                <w:color w:val="000000"/>
                <w:sz w:val="22"/>
                <w:szCs w:val="22"/>
                <w:shd w:val="clear" w:color="auto" w:fill="FFFFFF"/>
              </w:rPr>
              <w:t>ll</w:t>
            </w:r>
            <w:r w:rsidRPr="000C6CF3">
              <w:rPr>
                <w:rStyle w:val="normaltextrun"/>
                <w:rFonts w:ascii="Century Gothic" w:hAnsi="Century Gothic" w:cs="Arial"/>
                <w:color w:val="000000"/>
                <w:sz w:val="22"/>
                <w:szCs w:val="22"/>
                <w:shd w:val="clear" w:color="auto" w:fill="FFFFFF"/>
              </w:rPr>
              <w:t xml:space="preserve"> have an individual plan with identified long term and short-term targets to support academic and pastoral elements of development.</w:t>
            </w:r>
            <w:r w:rsidRPr="000C6CF3">
              <w:rPr>
                <w:rStyle w:val="eop"/>
                <w:rFonts w:ascii="Century Gothic" w:hAnsi="Century Gothic" w:cs="Arial"/>
                <w:color w:val="000000"/>
                <w:sz w:val="22"/>
                <w:szCs w:val="22"/>
                <w:shd w:val="clear" w:color="auto" w:fill="FFFFFF"/>
              </w:rPr>
              <w:t> </w:t>
            </w:r>
          </w:p>
          <w:p w14:paraId="2A7D5505" w14:textId="3539CE4A" w:rsidR="003063B0" w:rsidRPr="007202EF" w:rsidRDefault="003063B0" w:rsidP="007202EF">
            <w:pPr>
              <w:pStyle w:val="TableRowCentered"/>
              <w:jc w:val="left"/>
              <w:rPr>
                <w:rFonts w:ascii="Century Gothic" w:hAnsi="Century Gothic" w:cs="Arial"/>
                <w:color w:val="000000"/>
                <w:sz w:val="22"/>
                <w:szCs w:val="22"/>
                <w:shd w:val="clear" w:color="auto" w:fill="FFFFFF"/>
              </w:rPr>
            </w:pPr>
          </w:p>
        </w:tc>
      </w:tr>
      <w:tr w:rsidR="00E66558" w14:paraId="2A7D550F" w14:textId="77777777" w:rsidTr="007176F1">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0C93" w14:textId="021FBE89" w:rsidR="007202EF" w:rsidRPr="007202EF" w:rsidRDefault="006C01A3" w:rsidP="007202EF">
            <w:pPr>
              <w:pStyle w:val="TableRow"/>
              <w:ind w:left="0"/>
              <w:rPr>
                <w:rFonts w:ascii="Century Gothic" w:hAnsi="Century Gothic"/>
                <w:color w:val="000000"/>
                <w:sz w:val="22"/>
                <w:shd w:val="clear" w:color="auto" w:fill="FFFFFF"/>
              </w:rPr>
            </w:pPr>
            <w:r w:rsidRPr="000C6CF3">
              <w:rPr>
                <w:rStyle w:val="normaltextrun"/>
                <w:rFonts w:ascii="Century Gothic" w:hAnsi="Century Gothic"/>
                <w:color w:val="000000"/>
                <w:sz w:val="22"/>
                <w:shd w:val="clear" w:color="auto" w:fill="FFFFFF"/>
              </w:rPr>
              <w:t xml:space="preserve">To ensure children are provided with a </w:t>
            </w:r>
            <w:r w:rsidR="00DB1889" w:rsidRPr="000C6CF3">
              <w:rPr>
                <w:rStyle w:val="normaltextrun"/>
                <w:rFonts w:ascii="Century Gothic" w:hAnsi="Century Gothic"/>
                <w:color w:val="000000"/>
                <w:sz w:val="22"/>
                <w:shd w:val="clear" w:color="auto" w:fill="FFFFFF"/>
              </w:rPr>
              <w:t>breadth of opportunities and experiences</w:t>
            </w:r>
            <w:r w:rsidR="007202EF">
              <w:rPr>
                <w:rStyle w:val="normaltextrun"/>
                <w:rFonts w:ascii="Century Gothic" w:hAnsi="Century Gothic"/>
                <w:color w:val="000000"/>
                <w:sz w:val="22"/>
                <w:shd w:val="clear" w:color="auto" w:fill="FFFFFF"/>
              </w:rPr>
              <w:t>,</w:t>
            </w:r>
            <w:r w:rsidR="00DB1889" w:rsidRPr="000C6CF3">
              <w:rPr>
                <w:rStyle w:val="normaltextrun"/>
                <w:rFonts w:ascii="Century Gothic" w:hAnsi="Century Gothic"/>
                <w:color w:val="000000"/>
                <w:sz w:val="22"/>
                <w:shd w:val="clear" w:color="auto" w:fill="FFFFFF"/>
              </w:rPr>
              <w:t xml:space="preserve"> and </w:t>
            </w:r>
            <w:r w:rsidR="004302EE">
              <w:rPr>
                <w:rStyle w:val="normaltextrun"/>
                <w:rFonts w:ascii="Century Gothic" w:hAnsi="Century Gothic"/>
                <w:color w:val="000000"/>
                <w:sz w:val="22"/>
                <w:shd w:val="clear" w:color="auto" w:fill="FFFFFF"/>
              </w:rPr>
              <w:t>t</w:t>
            </w:r>
            <w:r w:rsidR="003063B0">
              <w:rPr>
                <w:rStyle w:val="normaltextrun"/>
                <w:rFonts w:ascii="Century Gothic" w:hAnsi="Century Gothic"/>
                <w:color w:val="000000"/>
                <w:sz w:val="22"/>
                <w:shd w:val="clear" w:color="auto" w:fill="FFFFFF"/>
              </w:rPr>
              <w:t>o</w:t>
            </w:r>
            <w:r w:rsidR="004302EE">
              <w:rPr>
                <w:rStyle w:val="normaltextrun"/>
                <w:color w:val="000000"/>
                <w:shd w:val="clear" w:color="auto" w:fill="FFFFFF"/>
              </w:rPr>
              <w:t xml:space="preserve"> </w:t>
            </w:r>
            <w:r w:rsidR="00DB1889" w:rsidRPr="000C6CF3">
              <w:rPr>
                <w:rStyle w:val="normaltextrun"/>
                <w:rFonts w:ascii="Century Gothic" w:hAnsi="Century Gothic"/>
                <w:color w:val="000000"/>
                <w:sz w:val="22"/>
                <w:shd w:val="clear" w:color="auto" w:fill="FFFFFF"/>
              </w:rPr>
              <w:t>support parent</w:t>
            </w:r>
            <w:r w:rsidR="003063B0">
              <w:rPr>
                <w:rStyle w:val="normaltextrun"/>
                <w:rFonts w:ascii="Century Gothic" w:hAnsi="Century Gothic"/>
                <w:color w:val="000000"/>
                <w:sz w:val="22"/>
                <w:shd w:val="clear" w:color="auto" w:fill="FFFFFF"/>
              </w:rPr>
              <w:t xml:space="preserve">al </w:t>
            </w:r>
            <w:r w:rsidR="007202EF">
              <w:rPr>
                <w:rStyle w:val="normaltextrun"/>
                <w:rFonts w:ascii="Century Gothic" w:hAnsi="Century Gothic"/>
                <w:color w:val="000000"/>
                <w:sz w:val="22"/>
                <w:shd w:val="clear" w:color="auto" w:fill="FFFFFF"/>
              </w:rPr>
              <w:t xml:space="preserve">engagement and </w:t>
            </w:r>
            <w:r w:rsidR="007202EF">
              <w:rPr>
                <w:rStyle w:val="normaltextrun"/>
                <w:rFonts w:ascii="Century Gothic" w:hAnsi="Century Gothic"/>
                <w:color w:val="000000"/>
                <w:sz w:val="22"/>
                <w:shd w:val="clear" w:color="auto" w:fill="FFFFFF"/>
              </w:rPr>
              <w:lastRenderedPageBreak/>
              <w:t xml:space="preserve">decrease any </w:t>
            </w:r>
            <w:r w:rsidR="007202EF" w:rsidRPr="000C6CF3">
              <w:rPr>
                <w:rFonts w:ascii="Century Gothic" w:hAnsi="Century Gothic" w:cs="Arial"/>
                <w:sz w:val="22"/>
                <w:szCs w:val="22"/>
              </w:rPr>
              <w:t>financial barriers for families.</w:t>
            </w:r>
          </w:p>
          <w:p w14:paraId="2A7D550D" w14:textId="07EF6A26" w:rsidR="007202EF" w:rsidRPr="000C6CF3" w:rsidRDefault="007202EF" w:rsidP="00090EF1">
            <w:pPr>
              <w:pStyle w:val="TableRow"/>
              <w:ind w:left="0"/>
              <w:rPr>
                <w:rFonts w:ascii="Century Gothic" w:hAnsi="Century Gothic" w:cs="Arial"/>
                <w:sz w:val="22"/>
                <w:szCs w:val="22"/>
              </w:rPr>
            </w:pPr>
          </w:p>
        </w:tc>
        <w:tc>
          <w:tcPr>
            <w:tcW w:w="7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78B1D" w14:textId="14F8BA2D" w:rsidR="00A833EA" w:rsidRPr="00A833EA" w:rsidRDefault="00A833EA" w:rsidP="00A833EA">
            <w:pPr>
              <w:pStyle w:val="TableRowCentered"/>
              <w:spacing w:before="0" w:after="0"/>
              <w:ind w:left="0"/>
              <w:jc w:val="left"/>
              <w:rPr>
                <w:rStyle w:val="eop"/>
                <w:rFonts w:ascii="Century Gothic" w:hAnsi="Century Gothic"/>
                <w:sz w:val="22"/>
                <w:szCs w:val="22"/>
              </w:rPr>
            </w:pPr>
            <w:r>
              <w:rPr>
                <w:rFonts w:ascii="Century Gothic" w:hAnsi="Century Gothic"/>
                <w:sz w:val="22"/>
                <w:szCs w:val="22"/>
              </w:rPr>
              <w:lastRenderedPageBreak/>
              <w:t>There will be an i</w:t>
            </w:r>
            <w:r w:rsidRPr="000C6CF3">
              <w:rPr>
                <w:rFonts w:ascii="Century Gothic" w:hAnsi="Century Gothic"/>
                <w:sz w:val="22"/>
                <w:szCs w:val="22"/>
              </w:rPr>
              <w:t>ncreased number</w:t>
            </w:r>
            <w:r>
              <w:rPr>
                <w:rFonts w:ascii="Century Gothic" w:hAnsi="Century Gothic"/>
                <w:sz w:val="22"/>
                <w:szCs w:val="22"/>
              </w:rPr>
              <w:t xml:space="preserve"> of</w:t>
            </w:r>
            <w:r w:rsidRPr="000C6CF3">
              <w:rPr>
                <w:rFonts w:ascii="Century Gothic" w:hAnsi="Century Gothic"/>
                <w:sz w:val="22"/>
                <w:szCs w:val="22"/>
              </w:rPr>
              <w:t xml:space="preserve"> </w:t>
            </w:r>
            <w:r>
              <w:rPr>
                <w:rFonts w:ascii="Century Gothic" w:hAnsi="Century Gothic"/>
                <w:sz w:val="22"/>
                <w:szCs w:val="22"/>
              </w:rPr>
              <w:t>e</w:t>
            </w:r>
            <w:r w:rsidRPr="000C6CF3">
              <w:rPr>
                <w:rStyle w:val="normaltextrun"/>
                <w:rFonts w:ascii="Century Gothic" w:hAnsi="Century Gothic" w:cs="Arial"/>
                <w:sz w:val="22"/>
                <w:szCs w:val="22"/>
              </w:rPr>
              <w:t>nrichment and enhancement activities in the local area and community</w:t>
            </w:r>
          </w:p>
          <w:p w14:paraId="51A4E4B6" w14:textId="06683EA2" w:rsidR="006C01A3" w:rsidRPr="000C6CF3" w:rsidRDefault="006C01A3" w:rsidP="006C01A3">
            <w:pPr>
              <w:pStyle w:val="TableRowCentered"/>
              <w:spacing w:before="0" w:after="0"/>
              <w:ind w:left="0"/>
              <w:jc w:val="left"/>
              <w:rPr>
                <w:rStyle w:val="normaltextrun"/>
                <w:rFonts w:ascii="Century Gothic" w:hAnsi="Century Gothic" w:cs="Arial"/>
                <w:color w:val="000000"/>
                <w:sz w:val="22"/>
                <w:szCs w:val="22"/>
                <w:shd w:val="clear" w:color="auto" w:fill="FFFFFF"/>
              </w:rPr>
            </w:pPr>
            <w:r w:rsidRPr="000C6CF3">
              <w:rPr>
                <w:rStyle w:val="normaltextrun"/>
                <w:rFonts w:ascii="Century Gothic" w:hAnsi="Century Gothic" w:cs="Arial"/>
                <w:color w:val="000000"/>
                <w:sz w:val="22"/>
                <w:szCs w:val="22"/>
                <w:shd w:val="clear" w:color="auto" w:fill="FFFFFF"/>
              </w:rPr>
              <w:t xml:space="preserve">across all areas of the curriculum. </w:t>
            </w:r>
          </w:p>
          <w:p w14:paraId="22A6E5B0" w14:textId="15593137" w:rsidR="00671D67" w:rsidRPr="000C6CF3" w:rsidRDefault="00286EEE" w:rsidP="00AB4089">
            <w:pPr>
              <w:pStyle w:val="TableRowCentered"/>
              <w:spacing w:before="0" w:after="0"/>
              <w:ind w:left="0"/>
              <w:jc w:val="left"/>
              <w:rPr>
                <w:rFonts w:ascii="Century Gothic" w:hAnsi="Century Gothic" w:cs="Arial"/>
                <w:sz w:val="22"/>
                <w:szCs w:val="22"/>
              </w:rPr>
            </w:pPr>
            <w:r w:rsidRPr="000C6CF3">
              <w:rPr>
                <w:rFonts w:ascii="Century Gothic" w:hAnsi="Century Gothic" w:cs="Arial"/>
                <w:sz w:val="22"/>
                <w:szCs w:val="22"/>
              </w:rPr>
              <w:t xml:space="preserve">There will be an increase in the number of pupil premium children accessing </w:t>
            </w:r>
            <w:r w:rsidR="00090EF1" w:rsidRPr="000C6CF3">
              <w:rPr>
                <w:rFonts w:ascii="Century Gothic" w:hAnsi="Century Gothic"/>
                <w:sz w:val="22"/>
                <w:szCs w:val="22"/>
              </w:rPr>
              <w:t>one f</w:t>
            </w:r>
            <w:r w:rsidR="00C15241" w:rsidRPr="000C6CF3">
              <w:rPr>
                <w:rFonts w:ascii="Century Gothic" w:hAnsi="Century Gothic" w:cs="Arial"/>
                <w:sz w:val="22"/>
                <w:szCs w:val="22"/>
              </w:rPr>
              <w:t xml:space="preserve">ree </w:t>
            </w:r>
            <w:r w:rsidRPr="000C6CF3">
              <w:rPr>
                <w:rFonts w:ascii="Century Gothic" w:hAnsi="Century Gothic" w:cs="Arial"/>
                <w:sz w:val="22"/>
                <w:szCs w:val="22"/>
              </w:rPr>
              <w:t>afterschool c</w:t>
            </w:r>
            <w:r w:rsidR="00671D67" w:rsidRPr="000C6CF3">
              <w:rPr>
                <w:rFonts w:ascii="Century Gothic" w:hAnsi="Century Gothic" w:cs="Arial"/>
                <w:sz w:val="22"/>
                <w:szCs w:val="22"/>
              </w:rPr>
              <w:t>lub</w:t>
            </w:r>
            <w:r w:rsidR="00C15241" w:rsidRPr="000C6CF3">
              <w:rPr>
                <w:rFonts w:ascii="Century Gothic" w:hAnsi="Century Gothic" w:cs="Arial"/>
                <w:sz w:val="22"/>
                <w:szCs w:val="22"/>
              </w:rPr>
              <w:t xml:space="preserve"> per term</w:t>
            </w:r>
            <w:r w:rsidR="00090EF1" w:rsidRPr="000C6CF3">
              <w:rPr>
                <w:rFonts w:ascii="Century Gothic" w:hAnsi="Century Gothic" w:cs="Arial"/>
                <w:sz w:val="22"/>
                <w:szCs w:val="22"/>
              </w:rPr>
              <w:t>.</w:t>
            </w:r>
          </w:p>
          <w:p w14:paraId="44EEA333" w14:textId="5B3AE4E2" w:rsidR="00090EF1" w:rsidRPr="000C6CF3" w:rsidRDefault="00090EF1" w:rsidP="00AB4089">
            <w:pPr>
              <w:pStyle w:val="TableRowCentered"/>
              <w:spacing w:before="0" w:after="0"/>
              <w:ind w:left="0"/>
              <w:jc w:val="left"/>
              <w:rPr>
                <w:rFonts w:ascii="Century Gothic" w:hAnsi="Century Gothic"/>
                <w:sz w:val="22"/>
                <w:szCs w:val="22"/>
              </w:rPr>
            </w:pPr>
            <w:r w:rsidRPr="000C6CF3">
              <w:rPr>
                <w:rFonts w:ascii="Century Gothic" w:hAnsi="Century Gothic" w:cs="Arial"/>
                <w:sz w:val="22"/>
                <w:szCs w:val="22"/>
              </w:rPr>
              <w:lastRenderedPageBreak/>
              <w:t>A</w:t>
            </w:r>
            <w:r w:rsidRPr="000C6CF3">
              <w:rPr>
                <w:rFonts w:ascii="Century Gothic" w:hAnsi="Century Gothic"/>
                <w:sz w:val="22"/>
                <w:szCs w:val="22"/>
              </w:rPr>
              <w:t xml:space="preserve">ll pupil premium children to have access to free educational visits. </w:t>
            </w:r>
          </w:p>
          <w:p w14:paraId="3F357176" w14:textId="65ED7ED7" w:rsidR="007202EF" w:rsidRPr="000C6CF3" w:rsidRDefault="007202EF" w:rsidP="007202EF">
            <w:pPr>
              <w:pStyle w:val="TableRowCentered"/>
              <w:spacing w:before="0" w:after="0"/>
              <w:ind w:left="0"/>
              <w:jc w:val="left"/>
              <w:rPr>
                <w:rFonts w:ascii="Century Gothic" w:hAnsi="Century Gothic" w:cs="Arial"/>
                <w:sz w:val="22"/>
                <w:szCs w:val="22"/>
              </w:rPr>
            </w:pPr>
            <w:r w:rsidRPr="000C6CF3">
              <w:rPr>
                <w:rFonts w:ascii="Century Gothic" w:hAnsi="Century Gothic" w:cs="Arial"/>
                <w:sz w:val="22"/>
                <w:szCs w:val="22"/>
              </w:rPr>
              <w:t>A</w:t>
            </w:r>
            <w:r w:rsidRPr="000C6CF3">
              <w:rPr>
                <w:rFonts w:ascii="Century Gothic" w:hAnsi="Century Gothic"/>
                <w:sz w:val="22"/>
                <w:szCs w:val="22"/>
              </w:rPr>
              <w:t>ll pupil premium children to receive a b</w:t>
            </w:r>
            <w:r w:rsidRPr="000C6CF3">
              <w:rPr>
                <w:rFonts w:ascii="Century Gothic" w:hAnsi="Century Gothic" w:cs="Arial"/>
                <w:sz w:val="22"/>
                <w:szCs w:val="22"/>
              </w:rPr>
              <w:t>ook and PE bag</w:t>
            </w:r>
            <w:r w:rsidR="003063B0">
              <w:rPr>
                <w:rFonts w:ascii="Century Gothic" w:hAnsi="Century Gothic" w:cs="Arial"/>
                <w:sz w:val="22"/>
                <w:szCs w:val="22"/>
              </w:rPr>
              <w:t xml:space="preserve"> if needed. </w:t>
            </w:r>
            <w:r w:rsidRPr="000C6CF3">
              <w:rPr>
                <w:rFonts w:ascii="Century Gothic" w:hAnsi="Century Gothic" w:cs="Arial"/>
                <w:sz w:val="22"/>
                <w:szCs w:val="22"/>
              </w:rPr>
              <w:t xml:space="preserve"> </w:t>
            </w:r>
          </w:p>
          <w:p w14:paraId="2A7D550E" w14:textId="4857FC83" w:rsidR="007202EF" w:rsidRPr="000C6CF3" w:rsidRDefault="007202EF" w:rsidP="00A833EA">
            <w:pPr>
              <w:pStyle w:val="TableRowCentered"/>
              <w:spacing w:before="0" w:after="0"/>
              <w:ind w:left="0"/>
              <w:jc w:val="left"/>
              <w:rPr>
                <w:rFonts w:ascii="Century Gothic" w:hAnsi="Century Gothic" w:cs="Arial"/>
                <w:sz w:val="22"/>
                <w:szCs w:val="22"/>
              </w:rPr>
            </w:pPr>
            <w:r w:rsidRPr="000C6CF3">
              <w:rPr>
                <w:rFonts w:ascii="Century Gothic" w:hAnsi="Century Gothic" w:cs="Arial"/>
                <w:sz w:val="22"/>
                <w:szCs w:val="22"/>
              </w:rPr>
              <w:t>A</w:t>
            </w:r>
            <w:r w:rsidRPr="000C6CF3">
              <w:rPr>
                <w:rFonts w:ascii="Century Gothic" w:hAnsi="Century Gothic"/>
                <w:sz w:val="22"/>
                <w:szCs w:val="22"/>
              </w:rPr>
              <w:t xml:space="preserve">ll pupil premium children to </w:t>
            </w:r>
            <w:r w:rsidRPr="000C6CF3">
              <w:rPr>
                <w:rFonts w:ascii="Century Gothic" w:hAnsi="Century Gothic" w:cs="Arial"/>
                <w:sz w:val="22"/>
                <w:szCs w:val="22"/>
              </w:rPr>
              <w:t xml:space="preserve">Access to new uniform </w:t>
            </w:r>
            <w:r w:rsidRPr="003063B0">
              <w:rPr>
                <w:rFonts w:ascii="Century Gothic" w:hAnsi="Century Gothic" w:cs="Arial"/>
                <w:sz w:val="22"/>
                <w:szCs w:val="22"/>
              </w:rPr>
              <w:t>when</w:t>
            </w:r>
            <w:r w:rsidR="003063B0" w:rsidRPr="003063B0">
              <w:rPr>
                <w:rFonts w:ascii="Century Gothic" w:hAnsi="Century Gothic" w:cs="Arial"/>
                <w:sz w:val="22"/>
                <w:szCs w:val="22"/>
              </w:rPr>
              <w:t xml:space="preserve"> </w:t>
            </w:r>
            <w:r w:rsidR="003063B0" w:rsidRPr="003063B0">
              <w:rPr>
                <w:rFonts w:cs="Arial"/>
                <w:szCs w:val="22"/>
              </w:rPr>
              <w:t>/ if</w:t>
            </w:r>
            <w:r w:rsidRPr="000C6CF3">
              <w:rPr>
                <w:rFonts w:ascii="Century Gothic" w:hAnsi="Century Gothic" w:cs="Arial"/>
                <w:sz w:val="22"/>
                <w:szCs w:val="22"/>
              </w:rPr>
              <w:t xml:space="preserve"> needed. </w:t>
            </w:r>
          </w:p>
        </w:tc>
      </w:tr>
      <w:tr w:rsidR="00671D67" w14:paraId="5A38A4E0" w14:textId="77777777" w:rsidTr="007176F1">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7AD5F" w14:textId="38330AE5" w:rsidR="00671D67" w:rsidRPr="005E2F09" w:rsidRDefault="005E1D4F" w:rsidP="005E1D4F">
            <w:pPr>
              <w:pStyle w:val="TableRow"/>
              <w:rPr>
                <w:rFonts w:ascii="Century Gothic" w:hAnsi="Century Gothic"/>
                <w:iCs/>
                <w:sz w:val="22"/>
                <w:szCs w:val="22"/>
              </w:rPr>
            </w:pPr>
            <w:r w:rsidRPr="005E2F09">
              <w:rPr>
                <w:rFonts w:ascii="Century Gothic" w:hAnsi="Century Gothic"/>
                <w:iCs/>
                <w:sz w:val="22"/>
                <w:szCs w:val="22"/>
              </w:rPr>
              <w:lastRenderedPageBreak/>
              <w:t xml:space="preserve">To develop children’s language and breadth of vocabulary. </w:t>
            </w:r>
          </w:p>
        </w:tc>
        <w:tc>
          <w:tcPr>
            <w:tcW w:w="7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2C83C" w14:textId="54312DFF" w:rsidR="002C633B" w:rsidRPr="005E2F09" w:rsidRDefault="003063B0" w:rsidP="005E1D4F">
            <w:pPr>
              <w:pStyle w:val="TableRowCentered"/>
              <w:jc w:val="left"/>
              <w:rPr>
                <w:rFonts w:ascii="Century Gothic" w:hAnsi="Century Gothic" w:cs="Arial"/>
                <w:sz w:val="22"/>
                <w:szCs w:val="22"/>
              </w:rPr>
            </w:pPr>
            <w:r w:rsidRPr="005E2F09">
              <w:rPr>
                <w:rFonts w:ascii="Century Gothic" w:hAnsi="Century Gothic" w:cs="Arial"/>
                <w:sz w:val="22"/>
                <w:szCs w:val="22"/>
              </w:rPr>
              <w:t>Staff will have a secure understanding of how to enrich children</w:t>
            </w:r>
            <w:r w:rsidR="005E1D4F" w:rsidRPr="005E2F09">
              <w:rPr>
                <w:rFonts w:ascii="Century Gothic" w:hAnsi="Century Gothic" w:cs="Arial"/>
                <w:sz w:val="22"/>
                <w:szCs w:val="22"/>
              </w:rPr>
              <w:t xml:space="preserve"> vocabulary</w:t>
            </w:r>
            <w:r w:rsidRPr="005E2F09">
              <w:rPr>
                <w:rFonts w:ascii="Century Gothic" w:hAnsi="Century Gothic" w:cs="Arial"/>
                <w:sz w:val="22"/>
                <w:szCs w:val="22"/>
              </w:rPr>
              <w:t xml:space="preserve"> </w:t>
            </w:r>
            <w:r w:rsidR="005E1D4F" w:rsidRPr="005E2F09">
              <w:rPr>
                <w:rFonts w:ascii="Century Gothic" w:hAnsi="Century Gothic" w:cs="Arial"/>
                <w:sz w:val="22"/>
                <w:szCs w:val="22"/>
              </w:rPr>
              <w:t xml:space="preserve">through a broad and balanced curriculum and  quality first teaching. </w:t>
            </w:r>
          </w:p>
        </w:tc>
      </w:tr>
      <w:tr w:rsidR="007202EF" w14:paraId="0F905E7E" w14:textId="77777777" w:rsidTr="007176F1">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260D1" w14:textId="5AC28939" w:rsidR="007202EF" w:rsidRPr="005E2F09" w:rsidRDefault="007202EF">
            <w:pPr>
              <w:pStyle w:val="TableRow"/>
              <w:rPr>
                <w:rFonts w:ascii="Century Gothic" w:hAnsi="Century Gothic" w:cs="Arial"/>
                <w:sz w:val="22"/>
                <w:szCs w:val="22"/>
              </w:rPr>
            </w:pPr>
            <w:r w:rsidRPr="005E2F09">
              <w:rPr>
                <w:rStyle w:val="normaltextrun"/>
                <w:rFonts w:ascii="Century Gothic" w:hAnsi="Century Gothic" w:cs="Arial"/>
                <w:color w:val="000000"/>
                <w:sz w:val="22"/>
                <w:szCs w:val="22"/>
                <w:shd w:val="clear" w:color="auto" w:fill="FFFFFF"/>
              </w:rPr>
              <w:t>Improve attendance and lateness of all pupil premium children.</w:t>
            </w:r>
          </w:p>
        </w:tc>
        <w:tc>
          <w:tcPr>
            <w:tcW w:w="7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8F0A3" w14:textId="17B1FF4F" w:rsidR="00BE0CE3" w:rsidRPr="005E2F09" w:rsidRDefault="007202EF" w:rsidP="006C01A3">
            <w:pPr>
              <w:pStyle w:val="TableRowCentered"/>
              <w:jc w:val="left"/>
              <w:rPr>
                <w:rStyle w:val="eop"/>
                <w:rFonts w:ascii="Century Gothic" w:hAnsi="Century Gothic" w:cs="Arial"/>
                <w:color w:val="000000"/>
                <w:sz w:val="22"/>
                <w:szCs w:val="22"/>
                <w:shd w:val="clear" w:color="auto" w:fill="FFFFFF"/>
              </w:rPr>
            </w:pPr>
            <w:r w:rsidRPr="005E2F09">
              <w:rPr>
                <w:rStyle w:val="normaltextrun"/>
                <w:rFonts w:ascii="Century Gothic" w:hAnsi="Century Gothic" w:cs="Arial"/>
                <w:color w:val="000000"/>
                <w:sz w:val="22"/>
                <w:szCs w:val="22"/>
                <w:shd w:val="clear" w:color="auto" w:fill="FFFFFF"/>
              </w:rPr>
              <w:t>Attendance of PP children will be monitored and support provided where necessary- using Surrey Inclusion officer to support.</w:t>
            </w:r>
            <w:r w:rsidRPr="005E2F09">
              <w:rPr>
                <w:rStyle w:val="eop"/>
                <w:rFonts w:ascii="Century Gothic" w:hAnsi="Century Gothic" w:cs="Arial"/>
                <w:color w:val="000000"/>
                <w:sz w:val="22"/>
                <w:szCs w:val="22"/>
                <w:shd w:val="clear" w:color="auto" w:fill="FFFFFF"/>
              </w:rPr>
              <w:t> </w:t>
            </w:r>
          </w:p>
          <w:p w14:paraId="229C4A40" w14:textId="457F3AEC" w:rsidR="00197F3D" w:rsidRPr="005E2F09" w:rsidRDefault="00197F3D" w:rsidP="006C01A3">
            <w:pPr>
              <w:pStyle w:val="TableRowCentered"/>
              <w:jc w:val="left"/>
              <w:rPr>
                <w:rStyle w:val="eop"/>
                <w:rFonts w:ascii="Century Gothic" w:hAnsi="Century Gothic" w:cs="Arial"/>
                <w:color w:val="000000"/>
                <w:sz w:val="22"/>
                <w:szCs w:val="22"/>
                <w:shd w:val="clear" w:color="auto" w:fill="FFFFFF"/>
              </w:rPr>
            </w:pPr>
            <w:r w:rsidRPr="005E2F09">
              <w:rPr>
                <w:rStyle w:val="eop"/>
                <w:rFonts w:ascii="Century Gothic" w:hAnsi="Century Gothic"/>
                <w:sz w:val="22"/>
                <w:szCs w:val="22"/>
              </w:rPr>
              <w:t>The number of persistently absent or late will decrease and</w:t>
            </w:r>
          </w:p>
          <w:p w14:paraId="59C9034C" w14:textId="2F3F1B8C" w:rsidR="007202EF" w:rsidRPr="005E2F09" w:rsidRDefault="00197F3D" w:rsidP="006C01A3">
            <w:pPr>
              <w:pStyle w:val="TableRowCentered"/>
              <w:jc w:val="left"/>
              <w:rPr>
                <w:rStyle w:val="normaltextrun"/>
                <w:rFonts w:ascii="Century Gothic" w:hAnsi="Century Gothic" w:cs="Arial"/>
                <w:color w:val="000000"/>
                <w:sz w:val="22"/>
                <w:szCs w:val="22"/>
                <w:shd w:val="clear" w:color="auto" w:fill="FFFFFF"/>
              </w:rPr>
            </w:pPr>
            <w:r w:rsidRPr="005E2F09">
              <w:rPr>
                <w:rStyle w:val="normaltextrun"/>
                <w:rFonts w:ascii="Century Gothic" w:hAnsi="Century Gothic" w:cs="Arial"/>
                <w:color w:val="000000"/>
                <w:sz w:val="22"/>
                <w:szCs w:val="22"/>
                <w:shd w:val="clear" w:color="auto" w:fill="FFFFFF"/>
              </w:rPr>
              <w:t>a</w:t>
            </w:r>
            <w:r w:rsidR="007202EF" w:rsidRPr="005E2F09">
              <w:rPr>
                <w:rStyle w:val="normaltextrun"/>
                <w:rFonts w:ascii="Century Gothic" w:hAnsi="Century Gothic" w:cs="Arial"/>
                <w:color w:val="000000"/>
                <w:sz w:val="22"/>
                <w:szCs w:val="22"/>
                <w:shd w:val="clear" w:color="auto" w:fill="FFFFFF"/>
              </w:rPr>
              <w:t xml:space="preserve">ttendance of all pp children </w:t>
            </w:r>
            <w:r w:rsidR="005E2F09">
              <w:rPr>
                <w:rStyle w:val="normaltextrun"/>
                <w:rFonts w:ascii="Century Gothic" w:hAnsi="Century Gothic" w:cs="Arial"/>
                <w:color w:val="000000"/>
                <w:sz w:val="22"/>
                <w:szCs w:val="22"/>
                <w:shd w:val="clear" w:color="auto" w:fill="FFFFFF"/>
              </w:rPr>
              <w:t xml:space="preserve">will be </w:t>
            </w:r>
            <w:r w:rsidR="007202EF" w:rsidRPr="005E2F09">
              <w:rPr>
                <w:rStyle w:val="normaltextrun"/>
                <w:rFonts w:ascii="Century Gothic" w:hAnsi="Century Gothic" w:cs="Arial"/>
                <w:color w:val="000000"/>
                <w:sz w:val="22"/>
                <w:szCs w:val="22"/>
                <w:shd w:val="clear" w:color="auto" w:fill="FFFFFF"/>
              </w:rPr>
              <w:t>above the cut-off point of 9</w:t>
            </w:r>
            <w:r w:rsidR="005E1D4F" w:rsidRPr="005E2F09">
              <w:rPr>
                <w:rStyle w:val="normaltextrun"/>
                <w:rFonts w:ascii="Century Gothic" w:hAnsi="Century Gothic" w:cs="Arial"/>
                <w:color w:val="000000"/>
                <w:sz w:val="22"/>
                <w:szCs w:val="22"/>
                <w:shd w:val="clear" w:color="auto" w:fill="FFFFFF"/>
              </w:rPr>
              <w:t>0</w:t>
            </w:r>
            <w:r w:rsidR="007202EF" w:rsidRPr="005E2F09">
              <w:rPr>
                <w:rStyle w:val="normaltextrun"/>
                <w:rFonts w:ascii="Century Gothic" w:hAnsi="Century Gothic" w:cs="Arial"/>
                <w:color w:val="000000"/>
                <w:sz w:val="22"/>
                <w:szCs w:val="22"/>
                <w:shd w:val="clear" w:color="auto" w:fill="FFFFFF"/>
              </w:rPr>
              <w:t>%</w:t>
            </w:r>
            <w:r w:rsidRPr="005E2F09">
              <w:rPr>
                <w:rStyle w:val="normaltextrun"/>
                <w:rFonts w:ascii="Century Gothic" w:hAnsi="Century Gothic" w:cs="Arial"/>
                <w:color w:val="000000"/>
                <w:sz w:val="22"/>
                <w:szCs w:val="22"/>
                <w:shd w:val="clear" w:color="auto" w:fill="FFFFFF"/>
              </w:rPr>
              <w:t>.</w:t>
            </w:r>
            <w:r w:rsidR="007202EF" w:rsidRPr="005E2F09">
              <w:rPr>
                <w:rStyle w:val="normaltextrun"/>
                <w:rFonts w:ascii="Century Gothic" w:hAnsi="Century Gothic" w:cs="Arial"/>
                <w:color w:val="000000"/>
                <w:sz w:val="22"/>
                <w:szCs w:val="22"/>
                <w:shd w:val="clear" w:color="auto" w:fill="FFFFFF"/>
              </w:rPr>
              <w:t> </w:t>
            </w:r>
            <w:r w:rsidR="007202EF" w:rsidRPr="005E2F09">
              <w:rPr>
                <w:rStyle w:val="eop"/>
                <w:rFonts w:ascii="Century Gothic" w:hAnsi="Century Gothic" w:cs="Arial"/>
                <w:color w:val="000000"/>
                <w:sz w:val="22"/>
                <w:szCs w:val="22"/>
                <w:shd w:val="clear" w:color="auto" w:fill="FFFFFF"/>
              </w:rPr>
              <w:t> </w:t>
            </w:r>
          </w:p>
        </w:tc>
      </w:tr>
    </w:tbl>
    <w:bookmarkEnd w:id="21"/>
    <w:p w14:paraId="2A7D5512" w14:textId="7B489199" w:rsidR="00E66558" w:rsidRDefault="009D71E8">
      <w:pPr>
        <w:pStyle w:val="Heading2"/>
      </w:pPr>
      <w:r>
        <w:t>Activity in this academic year</w:t>
      </w:r>
    </w:p>
    <w:p w14:paraId="2A7D5513" w14:textId="603E7BD1" w:rsidR="00E66558" w:rsidRPr="005E2F09" w:rsidRDefault="009D71E8">
      <w:pPr>
        <w:spacing w:after="480"/>
        <w:rPr>
          <w:rFonts w:ascii="Century Gothic" w:hAnsi="Century Gothic"/>
        </w:rPr>
      </w:pPr>
      <w:r w:rsidRPr="005E2F09">
        <w:rPr>
          <w:rFonts w:ascii="Century Gothic" w:hAnsi="Century Gothic"/>
        </w:rPr>
        <w:t>This details how we intend to spend our pupil premium (and recovery premium</w:t>
      </w:r>
      <w:r w:rsidR="00A112B5" w:rsidRPr="005E2F09">
        <w:rPr>
          <w:rFonts w:ascii="Century Gothic" w:hAnsi="Century Gothic"/>
        </w:rPr>
        <w:t>)</w:t>
      </w:r>
      <w:r w:rsidRPr="005E2F09">
        <w:rPr>
          <w:rFonts w:ascii="Century Gothic" w:hAnsi="Century Gothic"/>
        </w:rPr>
        <w:t xml:space="preserve"> funding </w:t>
      </w:r>
      <w:r w:rsidRPr="005E2F09">
        <w:rPr>
          <w:rFonts w:ascii="Century Gothic" w:hAnsi="Century Gothic"/>
          <w:b/>
          <w:bCs/>
        </w:rPr>
        <w:t>this academic year</w:t>
      </w:r>
      <w:r w:rsidRPr="005E2F09">
        <w:rPr>
          <w:rFonts w:ascii="Century Gothic" w:hAnsi="Century Gothic"/>
        </w:rPr>
        <w:t xml:space="preserve"> to address the challenges listed above.</w:t>
      </w:r>
    </w:p>
    <w:p w14:paraId="2A7D5514" w14:textId="77777777" w:rsidR="00E66558" w:rsidRDefault="009D71E8">
      <w:pPr>
        <w:pStyle w:val="Heading3"/>
      </w:pPr>
      <w:r>
        <w:t>Teaching (for example, CPD, recruitment and retention)</w:t>
      </w:r>
    </w:p>
    <w:p w14:paraId="2A7D5515" w14:textId="5FAA53E4" w:rsidR="00E66558" w:rsidRDefault="009D71E8">
      <w:r w:rsidRPr="00FF416A">
        <w:t>Budgeted cost: £</w:t>
      </w:r>
      <w:r w:rsidR="00B711B2" w:rsidRPr="00FF416A">
        <w:t xml:space="preserve"> </w:t>
      </w:r>
      <w:r w:rsidR="00272F27">
        <w:t>23</w:t>
      </w:r>
      <w:r w:rsidR="00FF416A" w:rsidRPr="00FF416A">
        <w:t>,</w:t>
      </w:r>
      <w:r w:rsidR="005E2F09">
        <w:t>5</w:t>
      </w:r>
      <w:r w:rsidR="00FF416A" w:rsidRPr="00FF416A">
        <w:t>00</w:t>
      </w:r>
    </w:p>
    <w:tbl>
      <w:tblPr>
        <w:tblW w:w="5000" w:type="pct"/>
        <w:tblCellMar>
          <w:left w:w="10" w:type="dxa"/>
          <w:right w:w="10" w:type="dxa"/>
        </w:tblCellMar>
        <w:tblLook w:val="04A0" w:firstRow="1" w:lastRow="0" w:firstColumn="1" w:lastColumn="0" w:noHBand="0" w:noVBand="1"/>
      </w:tblPr>
      <w:tblGrid>
        <w:gridCol w:w="2963"/>
        <w:gridCol w:w="4689"/>
        <w:gridCol w:w="280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08196" w14:textId="77777777" w:rsidR="00E66558" w:rsidRDefault="00D17E36">
            <w:pPr>
              <w:pStyle w:val="TableRow"/>
              <w:rPr>
                <w:rFonts w:ascii="Century Gothic" w:hAnsi="Century Gothic"/>
                <w:sz w:val="22"/>
                <w:szCs w:val="22"/>
              </w:rPr>
            </w:pPr>
            <w:r w:rsidRPr="00C52EC5">
              <w:rPr>
                <w:rFonts w:ascii="Century Gothic" w:hAnsi="Century Gothic"/>
                <w:sz w:val="22"/>
                <w:szCs w:val="22"/>
              </w:rPr>
              <w:t xml:space="preserve">Employment of </w:t>
            </w:r>
            <w:r w:rsidR="005E2F09">
              <w:rPr>
                <w:rFonts w:ascii="Century Gothic" w:hAnsi="Century Gothic"/>
                <w:sz w:val="22"/>
                <w:szCs w:val="22"/>
              </w:rPr>
              <w:t>2</w:t>
            </w:r>
            <w:r w:rsidRPr="00C52EC5">
              <w:rPr>
                <w:rFonts w:ascii="Century Gothic" w:hAnsi="Century Gothic"/>
                <w:sz w:val="22"/>
                <w:szCs w:val="22"/>
              </w:rPr>
              <w:t xml:space="preserve"> Intervention Teacher</w:t>
            </w:r>
            <w:r w:rsidR="005E2F09">
              <w:rPr>
                <w:rFonts w:ascii="Century Gothic" w:hAnsi="Century Gothic"/>
                <w:sz w:val="22"/>
                <w:szCs w:val="22"/>
              </w:rPr>
              <w:t>s</w:t>
            </w:r>
            <w:r w:rsidRPr="00C52EC5">
              <w:rPr>
                <w:rFonts w:ascii="Century Gothic" w:hAnsi="Century Gothic"/>
                <w:sz w:val="22"/>
                <w:szCs w:val="22"/>
              </w:rPr>
              <w:t xml:space="preserve"> </w:t>
            </w:r>
            <w:r w:rsidR="00DC68C7" w:rsidRPr="00C52EC5">
              <w:rPr>
                <w:rFonts w:ascii="Century Gothic" w:hAnsi="Century Gothic"/>
                <w:sz w:val="22"/>
                <w:szCs w:val="22"/>
              </w:rPr>
              <w:t>to deliver targeted teaching</w:t>
            </w:r>
            <w:r w:rsidR="00C52EC5">
              <w:rPr>
                <w:rFonts w:ascii="Century Gothic" w:hAnsi="Century Gothic"/>
                <w:sz w:val="22"/>
                <w:szCs w:val="22"/>
              </w:rPr>
              <w:t xml:space="preserve"> of phonics, reading and writing</w:t>
            </w:r>
            <w:r w:rsidR="00DC68C7" w:rsidRPr="00C52EC5">
              <w:rPr>
                <w:rFonts w:ascii="Century Gothic" w:hAnsi="Century Gothic"/>
                <w:sz w:val="22"/>
                <w:szCs w:val="22"/>
              </w:rPr>
              <w:t xml:space="preserve">. </w:t>
            </w:r>
          </w:p>
          <w:p w14:paraId="6B36650C" w14:textId="77777777" w:rsidR="005E2F09" w:rsidRDefault="005E2F09">
            <w:pPr>
              <w:pStyle w:val="TableRow"/>
              <w:rPr>
                <w:rFonts w:ascii="Century Gothic" w:hAnsi="Century Gothic"/>
                <w:sz w:val="22"/>
                <w:szCs w:val="22"/>
              </w:rPr>
            </w:pPr>
          </w:p>
          <w:p w14:paraId="2A7D551A" w14:textId="406CC26D" w:rsidR="005E2F09" w:rsidRPr="00C52EC5" w:rsidRDefault="005E2F09" w:rsidP="005E2F09">
            <w:pPr>
              <w:pStyle w:val="TableRow"/>
              <w:ind w:left="0"/>
              <w:rPr>
                <w:rFonts w:ascii="Century Gothic" w:hAnsi="Century Gothic"/>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42C2A" w14:textId="77777777" w:rsidR="001822F8" w:rsidRPr="00C52EC5" w:rsidRDefault="001822F8" w:rsidP="00DC68C7">
            <w:pPr>
              <w:pStyle w:val="TableRowCentered"/>
              <w:ind w:left="0"/>
              <w:jc w:val="left"/>
              <w:rPr>
                <w:rFonts w:ascii="Century Gothic" w:hAnsi="Century Gothic"/>
                <w:sz w:val="22"/>
                <w:szCs w:val="22"/>
              </w:rPr>
            </w:pPr>
            <w:r w:rsidRPr="00C52EC5">
              <w:rPr>
                <w:rFonts w:ascii="Century Gothic" w:hAnsi="Century Gothic"/>
                <w:sz w:val="22"/>
                <w:szCs w:val="22"/>
              </w:rPr>
              <w:t>High quality small group targeted support.</w:t>
            </w:r>
          </w:p>
          <w:p w14:paraId="5A6CB29C" w14:textId="276B985B" w:rsidR="00E66558" w:rsidRDefault="001822F8" w:rsidP="00DC68C7">
            <w:pPr>
              <w:pStyle w:val="TableRowCentered"/>
              <w:ind w:left="0"/>
              <w:jc w:val="left"/>
              <w:rPr>
                <w:rFonts w:ascii="Century Gothic" w:hAnsi="Century Gothic"/>
                <w:sz w:val="22"/>
                <w:szCs w:val="22"/>
              </w:rPr>
            </w:pPr>
            <w:r w:rsidRPr="00C52EC5">
              <w:rPr>
                <w:rFonts w:ascii="Century Gothic" w:hAnsi="Century Gothic"/>
                <w:sz w:val="22"/>
                <w:szCs w:val="22"/>
              </w:rPr>
              <w:t>Personalised, high quality feedback given</w:t>
            </w:r>
            <w:r w:rsidR="005E2F09">
              <w:rPr>
                <w:rFonts w:ascii="Century Gothic" w:hAnsi="Century Gothic"/>
                <w:sz w:val="22"/>
                <w:szCs w:val="22"/>
              </w:rPr>
              <w:t>.</w:t>
            </w:r>
          </w:p>
          <w:p w14:paraId="6ACCD261" w14:textId="65C09CD8" w:rsidR="002D25F1" w:rsidRPr="00C52EC5" w:rsidRDefault="002D25F1" w:rsidP="00DC68C7">
            <w:pPr>
              <w:pStyle w:val="TableRowCentered"/>
              <w:ind w:left="0"/>
              <w:jc w:val="left"/>
              <w:rPr>
                <w:rFonts w:ascii="Century Gothic" w:hAnsi="Century Gothic"/>
                <w:sz w:val="22"/>
                <w:szCs w:val="22"/>
              </w:rPr>
            </w:pPr>
            <w:r>
              <w:rPr>
                <w:rFonts w:ascii="Century Gothic" w:hAnsi="Century Gothic"/>
                <w:sz w:val="22"/>
                <w:szCs w:val="22"/>
              </w:rPr>
              <w:t>Parents given work packs with activities to practise at home</w:t>
            </w:r>
            <w:r w:rsidR="005E2F09">
              <w:rPr>
                <w:rFonts w:ascii="Century Gothic" w:hAnsi="Century Gothic"/>
                <w:sz w:val="22"/>
                <w:szCs w:val="22"/>
              </w:rPr>
              <w:t>.</w:t>
            </w:r>
          </w:p>
          <w:p w14:paraId="306D5C29" w14:textId="2F913434" w:rsidR="001822F8" w:rsidRDefault="001822F8" w:rsidP="00DC68C7">
            <w:pPr>
              <w:pStyle w:val="TableRowCentered"/>
              <w:ind w:left="0"/>
              <w:jc w:val="left"/>
              <w:rPr>
                <w:rFonts w:ascii="Century Gothic" w:hAnsi="Century Gothic"/>
                <w:sz w:val="22"/>
                <w:szCs w:val="22"/>
              </w:rPr>
            </w:pPr>
            <w:r w:rsidRPr="00C52EC5">
              <w:rPr>
                <w:rFonts w:ascii="Century Gothic" w:hAnsi="Century Gothic"/>
                <w:sz w:val="22"/>
                <w:szCs w:val="22"/>
              </w:rPr>
              <w:t xml:space="preserve">Ongoing assessment to RAG rate and </w:t>
            </w:r>
            <w:r w:rsidR="005E2F09" w:rsidRPr="00C52EC5">
              <w:rPr>
                <w:rFonts w:ascii="Century Gothic" w:hAnsi="Century Gothic"/>
                <w:sz w:val="22"/>
                <w:szCs w:val="22"/>
              </w:rPr>
              <w:t>monitors</w:t>
            </w:r>
            <w:r w:rsidRPr="00C52EC5">
              <w:rPr>
                <w:rFonts w:ascii="Century Gothic" w:hAnsi="Century Gothic"/>
                <w:sz w:val="22"/>
                <w:szCs w:val="22"/>
              </w:rPr>
              <w:t xml:space="preserve"> impact</w:t>
            </w:r>
            <w:r w:rsidR="005E2F09">
              <w:rPr>
                <w:rFonts w:ascii="Century Gothic" w:hAnsi="Century Gothic"/>
                <w:sz w:val="22"/>
                <w:szCs w:val="22"/>
              </w:rPr>
              <w:t>.</w:t>
            </w:r>
          </w:p>
          <w:p w14:paraId="163899E9" w14:textId="574163D1" w:rsidR="002D25F1" w:rsidRPr="002D25F1" w:rsidRDefault="002D25F1" w:rsidP="005E1D4F">
            <w:pPr>
              <w:pStyle w:val="TableRowCentered"/>
              <w:ind w:left="0"/>
              <w:jc w:val="left"/>
              <w:rPr>
                <w:rFonts w:ascii="Century Gothic" w:hAnsi="Century Gothic"/>
                <w:sz w:val="22"/>
              </w:rPr>
            </w:pPr>
            <w:r>
              <w:rPr>
                <w:rFonts w:ascii="Century Gothic" w:hAnsi="Century Gothic"/>
                <w:sz w:val="22"/>
              </w:rPr>
              <w:t xml:space="preserve">Monitoring of teaching and learning provides evidence of good </w:t>
            </w:r>
            <w:r w:rsidR="005E2F09">
              <w:rPr>
                <w:rFonts w:ascii="Century Gothic" w:hAnsi="Century Gothic"/>
                <w:sz w:val="22"/>
              </w:rPr>
              <w:t>progress.</w:t>
            </w:r>
          </w:p>
          <w:p w14:paraId="2A7D551B" w14:textId="2EFF9C8F" w:rsidR="001822F8" w:rsidRPr="00C52EC5" w:rsidRDefault="001822F8" w:rsidP="00DC68C7">
            <w:pPr>
              <w:pStyle w:val="TableRowCentered"/>
              <w:ind w:left="0"/>
              <w:jc w:val="left"/>
              <w:rPr>
                <w:rFonts w:ascii="Century Gothic" w:hAnsi="Century Gothic"/>
                <w:sz w:val="22"/>
                <w:szCs w:val="22"/>
              </w:rPr>
            </w:pPr>
            <w:r w:rsidRPr="00C52EC5">
              <w:rPr>
                <w:rFonts w:ascii="Century Gothic" w:hAnsi="Century Gothic"/>
                <w:sz w:val="22"/>
                <w:szCs w:val="22"/>
              </w:rPr>
              <w:t>Monitoring of provision by Inclusion Lead</w:t>
            </w:r>
            <w:r w:rsidR="005E2F09">
              <w:rPr>
                <w:rFonts w:ascii="Century Gothic" w:hAnsi="Century Gothic"/>
                <w:sz w:val="22"/>
                <w:szCs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2319822" w:rsidR="00E66558" w:rsidRPr="00C52EC5" w:rsidRDefault="00A10EF7">
            <w:pPr>
              <w:pStyle w:val="TableRowCentered"/>
              <w:jc w:val="left"/>
              <w:rPr>
                <w:rFonts w:ascii="Century Gothic" w:hAnsi="Century Gothic"/>
                <w:sz w:val="22"/>
                <w:szCs w:val="22"/>
              </w:rPr>
            </w:pPr>
            <w:r w:rsidRPr="00C52EC5">
              <w:rPr>
                <w:rFonts w:ascii="Century Gothic" w:hAnsi="Century Gothic"/>
                <w:sz w:val="22"/>
                <w:szCs w:val="22"/>
              </w:rPr>
              <w:t xml:space="preserve">1, 2, </w:t>
            </w:r>
            <w:r w:rsidR="00FF5709">
              <w:rPr>
                <w:rFonts w:ascii="Century Gothic" w:hAnsi="Century Gothic"/>
                <w:sz w:val="22"/>
                <w:szCs w:val="22"/>
              </w:rPr>
              <w:t>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092E6EC" w:rsidR="00E66558" w:rsidRPr="00C52EC5" w:rsidRDefault="00DC68C7">
            <w:pPr>
              <w:pStyle w:val="TableRow"/>
              <w:rPr>
                <w:rFonts w:ascii="Century Gothic" w:hAnsi="Century Gothic"/>
                <w:sz w:val="22"/>
                <w:szCs w:val="22"/>
              </w:rPr>
            </w:pPr>
            <w:r w:rsidRPr="00C52EC5">
              <w:rPr>
                <w:rFonts w:ascii="Century Gothic" w:hAnsi="Century Gothic"/>
                <w:sz w:val="22"/>
                <w:szCs w:val="22"/>
              </w:rPr>
              <w:t xml:space="preserve">Quality First Teaching, scaffolding and adaptation focus </w:t>
            </w:r>
            <w:r w:rsidR="00C52EC5">
              <w:rPr>
                <w:rFonts w:ascii="Century Gothic" w:hAnsi="Century Gothic"/>
                <w:sz w:val="22"/>
                <w:szCs w:val="22"/>
              </w:rPr>
              <w:t xml:space="preserve">for all.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397E" w14:textId="17BE7ED3" w:rsidR="00921CA4" w:rsidRDefault="00DC68C7" w:rsidP="00921CA4">
            <w:pPr>
              <w:pStyle w:val="TableRowCentered"/>
              <w:jc w:val="left"/>
              <w:rPr>
                <w:rFonts w:ascii="Century Gothic" w:hAnsi="Century Gothic"/>
                <w:sz w:val="22"/>
                <w:szCs w:val="22"/>
              </w:rPr>
            </w:pPr>
            <w:r w:rsidRPr="00C52EC5">
              <w:rPr>
                <w:rFonts w:ascii="Century Gothic" w:hAnsi="Century Gothic"/>
                <w:sz w:val="22"/>
                <w:szCs w:val="22"/>
              </w:rPr>
              <w:t>High quality curriculum</w:t>
            </w:r>
            <w:r w:rsidR="00C52EC5">
              <w:rPr>
                <w:rFonts w:ascii="Century Gothic" w:hAnsi="Century Gothic"/>
                <w:sz w:val="22"/>
                <w:szCs w:val="22"/>
              </w:rPr>
              <w:t xml:space="preserve"> which is adapted and scaffolded to</w:t>
            </w:r>
            <w:r w:rsidRPr="00C52EC5">
              <w:rPr>
                <w:rFonts w:ascii="Century Gothic" w:hAnsi="Century Gothic"/>
                <w:sz w:val="22"/>
                <w:szCs w:val="22"/>
              </w:rPr>
              <w:t xml:space="preserve"> enable</w:t>
            </w:r>
            <w:r w:rsidR="00C52EC5">
              <w:rPr>
                <w:rFonts w:ascii="Century Gothic" w:hAnsi="Century Gothic"/>
                <w:sz w:val="22"/>
                <w:szCs w:val="22"/>
              </w:rPr>
              <w:t>d</w:t>
            </w:r>
            <w:r w:rsidRPr="00C52EC5">
              <w:rPr>
                <w:rFonts w:ascii="Century Gothic" w:hAnsi="Century Gothic"/>
                <w:sz w:val="22"/>
                <w:szCs w:val="22"/>
              </w:rPr>
              <w:t xml:space="preserve"> access for all. </w:t>
            </w:r>
          </w:p>
          <w:p w14:paraId="021425D8" w14:textId="096DBBBC" w:rsidR="00921CA4" w:rsidRDefault="00921CA4" w:rsidP="00921CA4">
            <w:pPr>
              <w:pStyle w:val="TableRowCentered"/>
              <w:jc w:val="left"/>
              <w:rPr>
                <w:rFonts w:ascii="Century Gothic" w:hAnsi="Century Gothic"/>
                <w:sz w:val="22"/>
                <w:szCs w:val="22"/>
              </w:rPr>
            </w:pPr>
            <w:r>
              <w:rPr>
                <w:rFonts w:ascii="Century Gothic" w:hAnsi="Century Gothic"/>
                <w:sz w:val="22"/>
                <w:szCs w:val="22"/>
              </w:rPr>
              <w:t xml:space="preserve">Regular feedback given to all learners to inform next steps. </w:t>
            </w:r>
          </w:p>
          <w:p w14:paraId="2F545D0A" w14:textId="77777777" w:rsidR="00F76052" w:rsidRDefault="007F1D9A">
            <w:pPr>
              <w:pStyle w:val="TableRowCentered"/>
              <w:jc w:val="left"/>
              <w:rPr>
                <w:rFonts w:ascii="Century Gothic" w:hAnsi="Century Gothic"/>
                <w:sz w:val="22"/>
                <w:szCs w:val="22"/>
              </w:rPr>
            </w:pPr>
            <w:r>
              <w:rPr>
                <w:rFonts w:ascii="Century Gothic" w:hAnsi="Century Gothic"/>
                <w:sz w:val="22"/>
                <w:szCs w:val="22"/>
              </w:rPr>
              <w:t xml:space="preserve">Staff CPD </w:t>
            </w:r>
          </w:p>
          <w:p w14:paraId="19117312" w14:textId="2E6D0638" w:rsidR="00192CB0" w:rsidRDefault="00FB1277">
            <w:pPr>
              <w:pStyle w:val="TableRowCentered"/>
              <w:jc w:val="left"/>
              <w:rPr>
                <w:rFonts w:ascii="Century Gothic" w:hAnsi="Century Gothic"/>
                <w:sz w:val="22"/>
                <w:szCs w:val="22"/>
              </w:rPr>
            </w:pPr>
            <w:r>
              <w:rPr>
                <w:rFonts w:ascii="Century Gothic" w:hAnsi="Century Gothic"/>
                <w:sz w:val="22"/>
                <w:szCs w:val="22"/>
              </w:rPr>
              <w:t xml:space="preserve">Increased support for language in the classroom through Colourful Semantics, </w:t>
            </w:r>
            <w:r>
              <w:rPr>
                <w:rFonts w:ascii="Century Gothic" w:hAnsi="Century Gothic"/>
                <w:sz w:val="22"/>
                <w:szCs w:val="22"/>
              </w:rPr>
              <w:lastRenderedPageBreak/>
              <w:t xml:space="preserve">Word Aware and </w:t>
            </w:r>
            <w:r w:rsidR="005E2F09">
              <w:rPr>
                <w:rFonts w:ascii="Century Gothic" w:hAnsi="Century Gothic"/>
                <w:sz w:val="22"/>
                <w:szCs w:val="22"/>
              </w:rPr>
              <w:t>O</w:t>
            </w:r>
            <w:r>
              <w:rPr>
                <w:rFonts w:ascii="Century Gothic" w:hAnsi="Century Gothic"/>
                <w:sz w:val="22"/>
                <w:szCs w:val="22"/>
              </w:rPr>
              <w:t xml:space="preserve">racy skills development. </w:t>
            </w:r>
          </w:p>
          <w:p w14:paraId="2A7D551F" w14:textId="366471F2" w:rsidR="00FB1277" w:rsidRPr="00C52EC5" w:rsidRDefault="00FB1277">
            <w:pPr>
              <w:pStyle w:val="TableRowCentered"/>
              <w:jc w:val="left"/>
              <w:rPr>
                <w:rFonts w:ascii="Century Gothic" w:hAnsi="Century Gothic"/>
                <w:sz w:val="22"/>
                <w:szCs w:val="22"/>
              </w:rPr>
            </w:pPr>
            <w:r>
              <w:rPr>
                <w:rFonts w:ascii="Century Gothic" w:hAnsi="Century Gothic"/>
                <w:sz w:val="22"/>
                <w:szCs w:val="22"/>
              </w:rPr>
              <w:t xml:space="preserve">Quality First Teaching strategies document shared with staff.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17B8595" w:rsidR="00E66558" w:rsidRPr="00C52EC5" w:rsidRDefault="00A10EF7">
            <w:pPr>
              <w:pStyle w:val="TableRowCentered"/>
              <w:jc w:val="left"/>
              <w:rPr>
                <w:rFonts w:ascii="Century Gothic" w:hAnsi="Century Gothic"/>
                <w:sz w:val="22"/>
                <w:szCs w:val="22"/>
              </w:rPr>
            </w:pPr>
            <w:r w:rsidRPr="00C52EC5">
              <w:rPr>
                <w:rFonts w:ascii="Century Gothic" w:hAnsi="Century Gothic"/>
                <w:sz w:val="22"/>
                <w:szCs w:val="22"/>
              </w:rPr>
              <w:lastRenderedPageBreak/>
              <w:t xml:space="preserve">1, 2, </w:t>
            </w:r>
            <w:r w:rsidR="00FF5709">
              <w:rPr>
                <w:rFonts w:ascii="Century Gothic" w:hAnsi="Century Gothic"/>
                <w:sz w:val="22"/>
                <w:szCs w:val="22"/>
              </w:rPr>
              <w:t>3,</w:t>
            </w:r>
          </w:p>
        </w:tc>
      </w:tr>
      <w:tr w:rsidR="00DC68C7" w14:paraId="1AD8952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30E71" w14:textId="5FE2BA52" w:rsidR="00DC68C7" w:rsidRPr="00C52EC5" w:rsidRDefault="00DC68C7">
            <w:pPr>
              <w:pStyle w:val="TableRow"/>
              <w:rPr>
                <w:rFonts w:ascii="Century Gothic" w:hAnsi="Century Gothic"/>
                <w:sz w:val="22"/>
                <w:szCs w:val="22"/>
              </w:rPr>
            </w:pPr>
            <w:r w:rsidRPr="00C52EC5">
              <w:rPr>
                <w:rFonts w:ascii="Century Gothic" w:hAnsi="Century Gothic"/>
                <w:sz w:val="22"/>
                <w:szCs w:val="22"/>
              </w:rPr>
              <w:t xml:space="preserve">Focus on high expectation and challenge for all.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D0F9D" w14:textId="77777777" w:rsidR="002D25F1" w:rsidRDefault="00DC68C7" w:rsidP="002D25F1">
            <w:pPr>
              <w:pStyle w:val="TableRowCentered"/>
              <w:jc w:val="left"/>
              <w:rPr>
                <w:rFonts w:ascii="Century Gothic" w:hAnsi="Century Gothic"/>
                <w:sz w:val="22"/>
                <w:szCs w:val="22"/>
              </w:rPr>
            </w:pPr>
            <w:r w:rsidRPr="00C52EC5">
              <w:rPr>
                <w:rFonts w:ascii="Century Gothic" w:hAnsi="Century Gothic"/>
                <w:sz w:val="22"/>
                <w:szCs w:val="22"/>
              </w:rPr>
              <w:t xml:space="preserve">Additional feedback for pupil premium children </w:t>
            </w:r>
            <w:r w:rsidR="00A10EF7" w:rsidRPr="00C52EC5">
              <w:rPr>
                <w:rFonts w:ascii="Century Gothic" w:hAnsi="Century Gothic"/>
                <w:sz w:val="22"/>
                <w:szCs w:val="22"/>
              </w:rPr>
              <w:t>– EEF High impact, low cost</w:t>
            </w:r>
            <w:r w:rsidR="002D25F1">
              <w:rPr>
                <w:rFonts w:ascii="Century Gothic" w:hAnsi="Century Gothic"/>
                <w:sz w:val="22"/>
                <w:szCs w:val="22"/>
              </w:rPr>
              <w:t>.</w:t>
            </w:r>
          </w:p>
          <w:p w14:paraId="316C24EB" w14:textId="01F52946" w:rsidR="00A10EF7" w:rsidRDefault="00C52EC5" w:rsidP="002D25F1">
            <w:pPr>
              <w:pStyle w:val="TableRowCentered"/>
              <w:jc w:val="left"/>
              <w:rPr>
                <w:rFonts w:ascii="Century Gothic" w:hAnsi="Century Gothic"/>
                <w:sz w:val="22"/>
                <w:szCs w:val="22"/>
              </w:rPr>
            </w:pPr>
            <w:r>
              <w:rPr>
                <w:rFonts w:ascii="Century Gothic" w:hAnsi="Century Gothic"/>
                <w:sz w:val="22"/>
                <w:szCs w:val="22"/>
              </w:rPr>
              <w:t xml:space="preserve">Metacognition and self-regulation </w:t>
            </w:r>
            <w:r w:rsidR="00F76052">
              <w:rPr>
                <w:rFonts w:ascii="Century Gothic" w:hAnsi="Century Gothic"/>
                <w:sz w:val="22"/>
                <w:szCs w:val="22"/>
              </w:rPr>
              <w:t>embedded through whole school approach.</w:t>
            </w:r>
          </w:p>
          <w:p w14:paraId="062DC977" w14:textId="38A19C66" w:rsidR="00F76052" w:rsidRPr="00C52EC5" w:rsidRDefault="00F76052">
            <w:pPr>
              <w:pStyle w:val="TableRowCentered"/>
              <w:jc w:val="left"/>
              <w:rPr>
                <w:rFonts w:ascii="Century Gothic" w:hAnsi="Century Gothic"/>
                <w:sz w:val="22"/>
                <w:szCs w:val="22"/>
              </w:rPr>
            </w:pPr>
            <w:r>
              <w:rPr>
                <w:rFonts w:ascii="Century Gothic" w:hAnsi="Century Gothic"/>
                <w:sz w:val="22"/>
                <w:szCs w:val="22"/>
              </w:rPr>
              <w:t>Children’s social and emotional needs are supported so they are ‘ready to learn</w:t>
            </w:r>
            <w:r w:rsidR="005E1D4F">
              <w:rPr>
                <w:rFonts w:ascii="Century Gothic" w:hAnsi="Century Gothic"/>
                <w:sz w:val="22"/>
                <w:szCs w:val="22"/>
              </w:rPr>
              <w:t>’</w:t>
            </w:r>
            <w:r>
              <w:rPr>
                <w:rFonts w:ascii="Century Gothic" w:hAnsi="Century Gothic"/>
                <w:sz w:val="22"/>
                <w:szCs w:val="22"/>
              </w:rPr>
              <w:t xml:space="preserve"> through whole school approach including PSHE Jigsaw scheme and mindfulness techniques.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6877D" w14:textId="3072EDB1" w:rsidR="00DC68C7" w:rsidRPr="00C52EC5" w:rsidRDefault="00A10EF7">
            <w:pPr>
              <w:pStyle w:val="TableRowCentered"/>
              <w:jc w:val="left"/>
              <w:rPr>
                <w:rFonts w:ascii="Century Gothic" w:hAnsi="Century Gothic"/>
                <w:sz w:val="22"/>
                <w:szCs w:val="22"/>
              </w:rPr>
            </w:pPr>
            <w:r w:rsidRPr="00C52EC5">
              <w:rPr>
                <w:rFonts w:ascii="Century Gothic" w:hAnsi="Century Gothic"/>
                <w:sz w:val="22"/>
                <w:szCs w:val="22"/>
              </w:rPr>
              <w:t xml:space="preserve">1, 2, </w:t>
            </w:r>
            <w:r w:rsidR="002D25F1">
              <w:rPr>
                <w:rFonts w:ascii="Century Gothic" w:hAnsi="Century Gothic"/>
                <w:sz w:val="22"/>
                <w:szCs w:val="22"/>
              </w:rPr>
              <w:t>3,</w:t>
            </w:r>
            <w:r w:rsidRPr="00C52EC5">
              <w:rPr>
                <w:rFonts w:ascii="Century Gothic" w:hAnsi="Century Gothic"/>
                <w:sz w:val="22"/>
                <w:szCs w:val="22"/>
              </w:rPr>
              <w:t xml:space="preserve"> </w:t>
            </w:r>
            <w:r w:rsidR="00FF5709">
              <w:rPr>
                <w:rFonts w:ascii="Century Gothic" w:hAnsi="Century Gothic"/>
                <w:sz w:val="22"/>
                <w:szCs w:val="22"/>
              </w:rPr>
              <w:t>4</w:t>
            </w:r>
          </w:p>
        </w:tc>
      </w:tr>
      <w:tr w:rsidR="00A10EF7" w14:paraId="059E9B8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2014" w14:textId="4D2545DF" w:rsidR="00A10EF7" w:rsidRPr="00C52EC5" w:rsidRDefault="00A10EF7">
            <w:pPr>
              <w:pStyle w:val="TableRow"/>
              <w:rPr>
                <w:rFonts w:ascii="Century Gothic" w:hAnsi="Century Gothic"/>
                <w:sz w:val="22"/>
                <w:szCs w:val="22"/>
              </w:rPr>
            </w:pPr>
            <w:r w:rsidRPr="00C52EC5">
              <w:rPr>
                <w:rFonts w:ascii="Century Gothic" w:hAnsi="Century Gothic" w:cs="Arial"/>
                <w:sz w:val="22"/>
                <w:szCs w:val="22"/>
              </w:rPr>
              <w:t>Children will have improved oracy and vocabulary levels.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46037" w14:textId="4A77D066" w:rsidR="00A10EF7" w:rsidRDefault="00A10EF7" w:rsidP="00C52EC5">
            <w:pPr>
              <w:pStyle w:val="TableRowCentered"/>
              <w:ind w:left="0"/>
              <w:jc w:val="left"/>
              <w:rPr>
                <w:rFonts w:ascii="Century Gothic" w:hAnsi="Century Gothic"/>
                <w:sz w:val="22"/>
                <w:szCs w:val="22"/>
              </w:rPr>
            </w:pPr>
            <w:r w:rsidRPr="00C52EC5">
              <w:rPr>
                <w:rFonts w:ascii="Century Gothic" w:hAnsi="Century Gothic"/>
                <w:sz w:val="22"/>
                <w:szCs w:val="22"/>
              </w:rPr>
              <w:t>Word aware and Colourful Semantics used across the school - EEF Very high impact, low cost</w:t>
            </w:r>
            <w:r w:rsidR="005E1D4F">
              <w:rPr>
                <w:rFonts w:ascii="Century Gothic" w:hAnsi="Century Gothic"/>
                <w:sz w:val="22"/>
                <w:szCs w:val="22"/>
              </w:rPr>
              <w:t>.</w:t>
            </w:r>
          </w:p>
          <w:p w14:paraId="649B46C0" w14:textId="2AF9C142" w:rsidR="002D25F1" w:rsidRPr="00C52EC5" w:rsidRDefault="002D25F1" w:rsidP="00C52EC5">
            <w:pPr>
              <w:pStyle w:val="TableRowCentered"/>
              <w:ind w:left="0"/>
              <w:jc w:val="left"/>
              <w:rPr>
                <w:rFonts w:ascii="Century Gothic" w:hAnsi="Century Gothic"/>
                <w:sz w:val="22"/>
                <w:szCs w:val="22"/>
              </w:rPr>
            </w:pPr>
            <w:r>
              <w:rPr>
                <w:rFonts w:ascii="Century Gothic" w:hAnsi="Century Gothic"/>
                <w:sz w:val="22"/>
                <w:szCs w:val="22"/>
              </w:rPr>
              <w:t>Monitoring will show improved use of language and oracy skills</w:t>
            </w:r>
            <w:r w:rsidR="005E1D4F">
              <w:rPr>
                <w:rFonts w:ascii="Century Gothic" w:hAnsi="Century Gothic"/>
                <w:sz w:val="22"/>
                <w:szCs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62963" w14:textId="139AC04F" w:rsidR="00A10EF7" w:rsidRPr="00C52EC5" w:rsidRDefault="00A10EF7">
            <w:pPr>
              <w:pStyle w:val="TableRowCentered"/>
              <w:jc w:val="left"/>
              <w:rPr>
                <w:rFonts w:ascii="Century Gothic" w:hAnsi="Century Gothic"/>
                <w:sz w:val="22"/>
                <w:szCs w:val="22"/>
              </w:rPr>
            </w:pPr>
            <w:r w:rsidRPr="00C52EC5">
              <w:rPr>
                <w:rFonts w:ascii="Century Gothic" w:hAnsi="Century Gothic"/>
                <w:sz w:val="22"/>
                <w:szCs w:val="22"/>
              </w:rPr>
              <w:t xml:space="preserve">1, </w:t>
            </w:r>
            <w:r w:rsidR="00FF5709">
              <w:rPr>
                <w:rFonts w:ascii="Century Gothic" w:hAnsi="Century Gothic"/>
                <w:sz w:val="22"/>
                <w:szCs w:val="22"/>
              </w:rPr>
              <w:t>3</w:t>
            </w:r>
            <w:r w:rsidRPr="00C52EC5">
              <w:rPr>
                <w:rFonts w:ascii="Century Gothic" w:hAnsi="Century Gothic"/>
                <w:sz w:val="22"/>
                <w:szCs w:val="22"/>
              </w:rPr>
              <w:t xml:space="preserve"> </w:t>
            </w:r>
          </w:p>
        </w:tc>
      </w:tr>
      <w:tr w:rsidR="00DC68C7" w14:paraId="777ADCC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4EDD5" w14:textId="511FAA75" w:rsidR="00DC68C7" w:rsidRPr="002D25F1" w:rsidRDefault="005A27B9">
            <w:pPr>
              <w:pStyle w:val="TableRow"/>
              <w:rPr>
                <w:rFonts w:ascii="Century Gothic" w:hAnsi="Century Gothic"/>
                <w:sz w:val="22"/>
              </w:rPr>
            </w:pPr>
            <w:r>
              <w:rPr>
                <w:rFonts w:ascii="Century Gothic" w:hAnsi="Century Gothic"/>
                <w:sz w:val="22"/>
              </w:rPr>
              <w:t xml:space="preserve">For all children to have consistent and quality teaching of </w:t>
            </w:r>
            <w:r w:rsidR="00DC68C7" w:rsidRPr="002D25F1">
              <w:rPr>
                <w:rFonts w:ascii="Century Gothic" w:hAnsi="Century Gothic"/>
                <w:sz w:val="22"/>
              </w:rPr>
              <w:t>phonics and reading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F8AC7" w14:textId="7FC3FE41" w:rsidR="005A27B9" w:rsidRDefault="005A27B9">
            <w:pPr>
              <w:pStyle w:val="TableRowCentered"/>
              <w:jc w:val="left"/>
              <w:rPr>
                <w:rFonts w:ascii="Century Gothic" w:hAnsi="Century Gothic"/>
                <w:sz w:val="22"/>
              </w:rPr>
            </w:pPr>
            <w:r>
              <w:rPr>
                <w:rFonts w:ascii="Century Gothic" w:hAnsi="Century Gothic"/>
                <w:sz w:val="22"/>
              </w:rPr>
              <w:t>Phonics and reading meetings for parents.</w:t>
            </w:r>
          </w:p>
          <w:p w14:paraId="1CFDFEA6" w14:textId="5DEDE8DE" w:rsidR="005A27B9" w:rsidRDefault="005A27B9">
            <w:pPr>
              <w:pStyle w:val="TableRowCentered"/>
              <w:jc w:val="left"/>
              <w:rPr>
                <w:rFonts w:ascii="Century Gothic" w:hAnsi="Century Gothic"/>
                <w:sz w:val="22"/>
              </w:rPr>
            </w:pPr>
            <w:r>
              <w:rPr>
                <w:rFonts w:ascii="Century Gothic" w:hAnsi="Century Gothic"/>
                <w:sz w:val="22"/>
              </w:rPr>
              <w:t xml:space="preserve">Consistent use of Phonics </w:t>
            </w:r>
            <w:r w:rsidR="003D36E1">
              <w:rPr>
                <w:rFonts w:ascii="Century Gothic" w:hAnsi="Century Gothic"/>
                <w:sz w:val="22"/>
              </w:rPr>
              <w:t xml:space="preserve">Scheme across the school. </w:t>
            </w:r>
          </w:p>
          <w:p w14:paraId="5C3F5096" w14:textId="46DB2AA3" w:rsidR="00A10EF7" w:rsidRPr="002D25F1" w:rsidRDefault="00A10EF7">
            <w:pPr>
              <w:pStyle w:val="TableRowCentered"/>
              <w:jc w:val="left"/>
              <w:rPr>
                <w:rFonts w:ascii="Century Gothic" w:hAnsi="Century Gothic"/>
                <w:sz w:val="22"/>
              </w:rPr>
            </w:pPr>
            <w:r w:rsidRPr="002D25F1">
              <w:rPr>
                <w:rFonts w:ascii="Century Gothic" w:hAnsi="Century Gothic"/>
                <w:sz w:val="22"/>
              </w:rPr>
              <w:t>Targeted small group phonics – EE</w:t>
            </w:r>
            <w:r w:rsidR="007E1967" w:rsidRPr="002D25F1">
              <w:rPr>
                <w:rFonts w:ascii="Century Gothic" w:hAnsi="Century Gothic"/>
                <w:sz w:val="22"/>
              </w:rPr>
              <w:t>F</w:t>
            </w:r>
            <w:r w:rsidRPr="002D25F1">
              <w:rPr>
                <w:rFonts w:ascii="Century Gothic" w:hAnsi="Century Gothic"/>
                <w:sz w:val="22"/>
              </w:rPr>
              <w:t xml:space="preserve"> High impact,</w:t>
            </w:r>
            <w:r w:rsidR="002D25F1">
              <w:rPr>
                <w:rFonts w:ascii="Century Gothic" w:hAnsi="Century Gothic"/>
                <w:sz w:val="22"/>
              </w:rPr>
              <w:t xml:space="preserve"> v</w:t>
            </w:r>
            <w:r w:rsidRPr="002D25F1">
              <w:rPr>
                <w:rFonts w:ascii="Century Gothic" w:hAnsi="Century Gothic"/>
                <w:sz w:val="22"/>
              </w:rPr>
              <w:t>ery low cost</w:t>
            </w:r>
          </w:p>
          <w:p w14:paraId="32EF0B64" w14:textId="7182C792" w:rsidR="00DC68C7" w:rsidRPr="002D25F1" w:rsidRDefault="00DC68C7">
            <w:pPr>
              <w:pStyle w:val="TableRowCentered"/>
              <w:jc w:val="left"/>
              <w:rPr>
                <w:rFonts w:ascii="Century Gothic" w:hAnsi="Century Gothic"/>
                <w:sz w:val="22"/>
              </w:rPr>
            </w:pPr>
            <w:r w:rsidRPr="002D25F1">
              <w:rPr>
                <w:rFonts w:ascii="Century Gothic" w:hAnsi="Century Gothic"/>
                <w:sz w:val="22"/>
              </w:rPr>
              <w:t>Additional read</w:t>
            </w:r>
            <w:r w:rsidR="002D25F1">
              <w:rPr>
                <w:rFonts w:ascii="Century Gothic" w:hAnsi="Century Gothic"/>
                <w:sz w:val="22"/>
              </w:rPr>
              <w:t>ing</w:t>
            </w:r>
            <w:r w:rsidR="001822F8" w:rsidRPr="002D25F1">
              <w:rPr>
                <w:rFonts w:ascii="Century Gothic" w:hAnsi="Century Gothic"/>
                <w:sz w:val="22"/>
              </w:rPr>
              <w:t xml:space="preserve"> opportunities</w:t>
            </w:r>
            <w:r w:rsidR="002D25F1">
              <w:rPr>
                <w:rFonts w:ascii="Century Gothic" w:hAnsi="Century Gothic"/>
                <w:sz w:val="22"/>
              </w:rPr>
              <w:t xml:space="preserve"> for PP children</w:t>
            </w:r>
            <w:r w:rsidR="005E1D4F">
              <w:rPr>
                <w:rFonts w:ascii="Century Gothic" w:hAnsi="Century Gothic"/>
                <w:sz w:val="22"/>
              </w:rPr>
              <w:t>.</w:t>
            </w:r>
          </w:p>
          <w:p w14:paraId="73E4A906" w14:textId="412F292B" w:rsidR="00DC68C7" w:rsidRDefault="00DC68C7">
            <w:pPr>
              <w:pStyle w:val="TableRowCentered"/>
              <w:jc w:val="left"/>
              <w:rPr>
                <w:rFonts w:ascii="Century Gothic" w:hAnsi="Century Gothic"/>
                <w:sz w:val="22"/>
              </w:rPr>
            </w:pPr>
            <w:r w:rsidRPr="002D25F1">
              <w:rPr>
                <w:rFonts w:ascii="Century Gothic" w:hAnsi="Century Gothic"/>
                <w:sz w:val="22"/>
              </w:rPr>
              <w:t>Reading buddies</w:t>
            </w:r>
            <w:r w:rsidR="005E1D4F">
              <w:rPr>
                <w:rFonts w:ascii="Century Gothic" w:hAnsi="Century Gothic"/>
                <w:sz w:val="22"/>
              </w:rPr>
              <w:t>.</w:t>
            </w:r>
          </w:p>
          <w:p w14:paraId="6ED4B95A" w14:textId="494B3DA6" w:rsidR="00DC68C7" w:rsidRPr="002D25F1" w:rsidRDefault="002D25F1" w:rsidP="00754C01">
            <w:pPr>
              <w:pStyle w:val="TableRowCentered"/>
              <w:jc w:val="left"/>
              <w:rPr>
                <w:rFonts w:ascii="Century Gothic" w:hAnsi="Century Gothic"/>
                <w:sz w:val="22"/>
              </w:rPr>
            </w:pPr>
            <w:r>
              <w:rPr>
                <w:rFonts w:ascii="Century Gothic" w:hAnsi="Century Gothic"/>
                <w:sz w:val="22"/>
              </w:rPr>
              <w:t>Monitoring of teaching and learning provides evidence of good progress</w:t>
            </w:r>
            <w:r w:rsidR="005E1D4F">
              <w:rPr>
                <w:rFonts w:ascii="Century Gothic" w:hAnsi="Century Gothic"/>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79BA4" w14:textId="0BF9A4AF" w:rsidR="00DC68C7" w:rsidRPr="002D25F1" w:rsidRDefault="00286EEE">
            <w:pPr>
              <w:pStyle w:val="TableRowCentered"/>
              <w:jc w:val="left"/>
              <w:rPr>
                <w:rFonts w:ascii="Century Gothic" w:hAnsi="Century Gothic"/>
                <w:sz w:val="22"/>
              </w:rPr>
            </w:pPr>
            <w:r w:rsidRPr="002D25F1">
              <w:rPr>
                <w:rFonts w:ascii="Century Gothic" w:hAnsi="Century Gothic"/>
                <w:sz w:val="22"/>
              </w:rPr>
              <w:t xml:space="preserve">1, 2, </w:t>
            </w:r>
            <w:r w:rsidR="00FF5709">
              <w:rPr>
                <w:rFonts w:ascii="Century Gothic" w:hAnsi="Century Gothic"/>
                <w:sz w:val="22"/>
              </w:rPr>
              <w:t>3,4</w:t>
            </w:r>
          </w:p>
        </w:tc>
      </w:tr>
      <w:tr w:rsidR="00A10EF7" w14:paraId="323C533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7119A" w14:textId="41205917" w:rsidR="00A10EF7" w:rsidRPr="00A94073" w:rsidRDefault="00F120B3">
            <w:pPr>
              <w:pStyle w:val="TableRow"/>
              <w:rPr>
                <w:rFonts w:ascii="Century Gothic" w:hAnsi="Century Gothic"/>
                <w:sz w:val="22"/>
              </w:rPr>
            </w:pPr>
            <w:r w:rsidRPr="00A94073">
              <w:rPr>
                <w:rFonts w:ascii="Century Gothic" w:hAnsi="Century Gothic"/>
                <w:sz w:val="22"/>
              </w:rPr>
              <w:t xml:space="preserve">ELSA </w:t>
            </w:r>
            <w:r w:rsidR="00025730">
              <w:rPr>
                <w:rFonts w:ascii="Century Gothic" w:hAnsi="Century Gothic"/>
                <w:sz w:val="22"/>
              </w:rPr>
              <w:t>&amp; Mental Health Lead</w:t>
            </w:r>
            <w:r w:rsidRPr="00A94073">
              <w:rPr>
                <w:rFonts w:ascii="Century Gothic" w:hAnsi="Century Gothic"/>
                <w:sz w:val="22"/>
              </w:rPr>
              <w:t xml:space="preserve"> </w:t>
            </w:r>
            <w:r>
              <w:rPr>
                <w:rFonts w:ascii="Century Gothic" w:hAnsi="Century Gothic"/>
                <w:sz w:val="22"/>
              </w:rPr>
              <w:t>to support the social, emotional and mental health needs of specific children</w:t>
            </w:r>
            <w:r w:rsidR="00025730">
              <w:rPr>
                <w:rFonts w:ascii="Century Gothic" w:hAnsi="Century Gothic"/>
                <w:sz w:val="22"/>
              </w:rPr>
              <w:t xml:space="preserve"> through a range of therapies.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91624" w14:textId="77777777" w:rsidR="00A10EF7" w:rsidRDefault="00F120B3">
            <w:pPr>
              <w:pStyle w:val="TableRowCentered"/>
              <w:jc w:val="left"/>
              <w:rPr>
                <w:rFonts w:ascii="Century Gothic" w:hAnsi="Century Gothic"/>
                <w:sz w:val="22"/>
              </w:rPr>
            </w:pPr>
            <w:r>
              <w:rPr>
                <w:rFonts w:ascii="Century Gothic" w:hAnsi="Century Gothic"/>
                <w:sz w:val="22"/>
              </w:rPr>
              <w:t xml:space="preserve">Children’s social, emotional and mental health needs will be supported in order to enable them to feel happy and comfortable in school. </w:t>
            </w:r>
          </w:p>
          <w:p w14:paraId="0A0F8070" w14:textId="13ECF03A" w:rsidR="00F120B3" w:rsidRDefault="007C4490">
            <w:pPr>
              <w:pStyle w:val="TableRowCentered"/>
              <w:jc w:val="left"/>
              <w:rPr>
                <w:rFonts w:ascii="Century Gothic" w:hAnsi="Century Gothic"/>
                <w:sz w:val="22"/>
              </w:rPr>
            </w:pPr>
            <w:r>
              <w:rPr>
                <w:rFonts w:ascii="Century Gothic" w:hAnsi="Century Gothic"/>
                <w:sz w:val="22"/>
              </w:rPr>
              <w:t>ELSA works with Inclusion Lead</w:t>
            </w:r>
            <w:r w:rsidR="00025730">
              <w:rPr>
                <w:rFonts w:ascii="Century Gothic" w:hAnsi="Century Gothic"/>
                <w:sz w:val="22"/>
              </w:rPr>
              <w:t>,  Mental Health Lead</w:t>
            </w:r>
            <w:r>
              <w:rPr>
                <w:rFonts w:ascii="Century Gothic" w:hAnsi="Century Gothic"/>
                <w:sz w:val="22"/>
              </w:rPr>
              <w:t xml:space="preserve"> and class teachers </w:t>
            </w:r>
            <w:r w:rsidR="00A677C1">
              <w:rPr>
                <w:rFonts w:ascii="Century Gothic" w:hAnsi="Century Gothic"/>
                <w:sz w:val="22"/>
              </w:rPr>
              <w:t>to identify and monitor need</w:t>
            </w:r>
            <w:r w:rsidR="00025730">
              <w:rPr>
                <w:rFonts w:ascii="Century Gothic" w:hAnsi="Century Gothic"/>
                <w:sz w:val="22"/>
              </w:rPr>
              <w:t>.</w:t>
            </w:r>
          </w:p>
          <w:p w14:paraId="360B3948" w14:textId="078B45F1" w:rsidR="00025730" w:rsidRPr="00F120B3" w:rsidRDefault="00025730">
            <w:pPr>
              <w:pStyle w:val="TableRowCentered"/>
              <w:jc w:val="left"/>
              <w:rPr>
                <w:rFonts w:ascii="Century Gothic" w:hAnsi="Century Gothic"/>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14E0E" w14:textId="27B7778A" w:rsidR="00A10EF7" w:rsidRDefault="00A10EF7">
            <w:pPr>
              <w:pStyle w:val="TableRowCentered"/>
              <w:jc w:val="left"/>
              <w:rPr>
                <w:sz w:val="22"/>
              </w:rPr>
            </w:pPr>
            <w:r>
              <w:rPr>
                <w:sz w:val="22"/>
              </w:rPr>
              <w:t>2</w:t>
            </w:r>
          </w:p>
        </w:tc>
      </w:tr>
    </w:tbl>
    <w:p w14:paraId="2A7D5523" w14:textId="1106A3D2" w:rsidR="00E66558" w:rsidRPr="00AA355B" w:rsidRDefault="009D71E8" w:rsidP="00AA355B">
      <w:pPr>
        <w:pStyle w:val="Heading3"/>
      </w:pPr>
      <w:r>
        <w:t xml:space="preserve">Targeted academic support </w:t>
      </w:r>
    </w:p>
    <w:p w14:paraId="2A7D5524" w14:textId="148F90AD" w:rsidR="00E66558" w:rsidRDefault="009D71E8">
      <w:r w:rsidRPr="00272F27">
        <w:t xml:space="preserve">Budgeted cost: £ </w:t>
      </w:r>
      <w:r w:rsidR="00025730">
        <w:t>1,000</w:t>
      </w:r>
    </w:p>
    <w:tbl>
      <w:tblPr>
        <w:tblW w:w="5000" w:type="pct"/>
        <w:tblCellMar>
          <w:left w:w="10" w:type="dxa"/>
          <w:right w:w="10" w:type="dxa"/>
        </w:tblCellMar>
        <w:tblLook w:val="04A0" w:firstRow="1" w:lastRow="0" w:firstColumn="1" w:lastColumn="0" w:noHBand="0" w:noVBand="1"/>
      </w:tblPr>
      <w:tblGrid>
        <w:gridCol w:w="2963"/>
        <w:gridCol w:w="4689"/>
        <w:gridCol w:w="280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6C488B5" w:rsidR="00E66558" w:rsidRPr="00A94073" w:rsidRDefault="00FE005A">
            <w:pPr>
              <w:pStyle w:val="TableRow"/>
              <w:rPr>
                <w:rFonts w:ascii="Century Gothic" w:hAnsi="Century Gothic"/>
              </w:rPr>
            </w:pPr>
            <w:r w:rsidRPr="00FE005A">
              <w:rPr>
                <w:rFonts w:ascii="Century Gothic" w:hAnsi="Century Gothic"/>
                <w:sz w:val="22"/>
              </w:rPr>
              <w:t>To continue to diminish the gap for pupils with multiple needs.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E71D0" w14:textId="17D86AF9" w:rsidR="00E66558" w:rsidRDefault="00FE005A">
            <w:pPr>
              <w:pStyle w:val="TableRowCentered"/>
              <w:jc w:val="left"/>
              <w:rPr>
                <w:rFonts w:ascii="Century Gothic" w:hAnsi="Century Gothic"/>
                <w:sz w:val="22"/>
              </w:rPr>
            </w:pPr>
            <w:r w:rsidRPr="00FE005A">
              <w:rPr>
                <w:rFonts w:ascii="Century Gothic" w:hAnsi="Century Gothic"/>
                <w:sz w:val="22"/>
              </w:rPr>
              <w:t>Monitoring from Inclusion lead and leadership team</w:t>
            </w:r>
          </w:p>
          <w:p w14:paraId="648C7F56" w14:textId="7AC69D52" w:rsidR="000F4E8C" w:rsidRPr="00FE005A" w:rsidRDefault="000F4E8C">
            <w:pPr>
              <w:pStyle w:val="TableRowCentered"/>
              <w:jc w:val="left"/>
              <w:rPr>
                <w:rFonts w:ascii="Century Gothic" w:hAnsi="Century Gothic"/>
                <w:sz w:val="22"/>
              </w:rPr>
            </w:pPr>
            <w:r>
              <w:rPr>
                <w:rFonts w:ascii="Century Gothic" w:hAnsi="Century Gothic"/>
                <w:sz w:val="22"/>
              </w:rPr>
              <w:lastRenderedPageBreak/>
              <w:t>Termly Pupil Progress meetings to discuss data and plan provision</w:t>
            </w:r>
          </w:p>
          <w:p w14:paraId="53D835D8" w14:textId="5239D4E5" w:rsidR="00FE005A" w:rsidRDefault="00FE005A">
            <w:pPr>
              <w:pStyle w:val="TableRowCentered"/>
              <w:jc w:val="left"/>
              <w:rPr>
                <w:rFonts w:ascii="Century Gothic" w:hAnsi="Century Gothic"/>
                <w:sz w:val="22"/>
              </w:rPr>
            </w:pPr>
            <w:r w:rsidRPr="00FE005A">
              <w:rPr>
                <w:rFonts w:ascii="Century Gothic" w:hAnsi="Century Gothic"/>
                <w:sz w:val="22"/>
              </w:rPr>
              <w:t>Targeted interventions planned where appropriate</w:t>
            </w:r>
            <w:r w:rsidR="00490E41">
              <w:rPr>
                <w:rFonts w:ascii="Century Gothic" w:hAnsi="Century Gothic"/>
                <w:sz w:val="22"/>
              </w:rPr>
              <w:t>.</w:t>
            </w:r>
          </w:p>
          <w:p w14:paraId="0FA92D03" w14:textId="561E4EA1" w:rsidR="00490E41" w:rsidRPr="00FE005A" w:rsidRDefault="00490E41">
            <w:pPr>
              <w:pStyle w:val="TableRowCentered"/>
              <w:jc w:val="left"/>
              <w:rPr>
                <w:rFonts w:ascii="Century Gothic" w:hAnsi="Century Gothic"/>
                <w:sz w:val="22"/>
              </w:rPr>
            </w:pPr>
            <w:r>
              <w:rPr>
                <w:rFonts w:ascii="Century Gothic" w:hAnsi="Century Gothic"/>
                <w:sz w:val="22"/>
              </w:rPr>
              <w:t>Individual targets set for specific children where appropriate and RAG rated termly</w:t>
            </w:r>
          </w:p>
          <w:p w14:paraId="0E4F0162" w14:textId="77777777" w:rsidR="00FE005A" w:rsidRDefault="00FE005A" w:rsidP="005A27B9">
            <w:pPr>
              <w:pStyle w:val="TableRowCentered"/>
              <w:jc w:val="left"/>
              <w:rPr>
                <w:rFonts w:ascii="Century Gothic" w:hAnsi="Century Gothic"/>
                <w:sz w:val="22"/>
              </w:rPr>
            </w:pPr>
            <w:r w:rsidRPr="00FE005A">
              <w:rPr>
                <w:rFonts w:ascii="Century Gothic" w:hAnsi="Century Gothic"/>
                <w:sz w:val="22"/>
              </w:rPr>
              <w:t xml:space="preserve">High quality first teaching, scaffolding and adaptation </w:t>
            </w:r>
            <w:r>
              <w:rPr>
                <w:rFonts w:ascii="Century Gothic" w:hAnsi="Century Gothic"/>
                <w:sz w:val="22"/>
              </w:rPr>
              <w:t xml:space="preserve">seen within planning and within daily practise, across the curriculum. </w:t>
            </w:r>
          </w:p>
          <w:p w14:paraId="2A7D552A" w14:textId="21642787" w:rsidR="00863FB3" w:rsidRPr="005A27B9" w:rsidRDefault="00863FB3" w:rsidP="005A27B9">
            <w:pPr>
              <w:pStyle w:val="TableRowCentered"/>
              <w:jc w:val="left"/>
              <w:rPr>
                <w:rFonts w:ascii="Century Gothic" w:hAnsi="Century Gothic"/>
                <w:sz w:val="22"/>
              </w:rPr>
            </w:pPr>
            <w:r>
              <w:rPr>
                <w:rFonts w:ascii="Century Gothic" w:hAnsi="Century Gothic"/>
                <w:sz w:val="22"/>
              </w:rPr>
              <w:t xml:space="preserve">1:1 additional reads for PP children.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A539CC9" w:rsidR="00E66558" w:rsidRDefault="00FF5709">
            <w:pPr>
              <w:pStyle w:val="TableRowCentered"/>
              <w:jc w:val="left"/>
              <w:rPr>
                <w:sz w:val="22"/>
              </w:rPr>
            </w:pPr>
            <w:r>
              <w:rPr>
                <w:sz w:val="22"/>
              </w:rPr>
              <w:lastRenderedPageBreak/>
              <w:t>1</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31A57DD" w:rsidR="00E66558" w:rsidRPr="00270476" w:rsidRDefault="00270476">
            <w:pPr>
              <w:pStyle w:val="TableRow"/>
              <w:rPr>
                <w:rFonts w:ascii="Century Gothic" w:hAnsi="Century Gothic"/>
                <w:sz w:val="22"/>
              </w:rPr>
            </w:pPr>
            <w:r>
              <w:rPr>
                <w:rFonts w:ascii="Century Gothic" w:hAnsi="Century Gothic"/>
                <w:sz w:val="22"/>
              </w:rPr>
              <w:t xml:space="preserve">Gaps in levels of oracy and language skills are reduced.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D4899" w14:textId="08D982BA" w:rsidR="00E66558" w:rsidRPr="00863FB3" w:rsidRDefault="00863FB3">
            <w:pPr>
              <w:pStyle w:val="TableRowCentered"/>
              <w:jc w:val="left"/>
              <w:rPr>
                <w:rFonts w:ascii="Century Gothic" w:hAnsi="Century Gothic"/>
                <w:sz w:val="22"/>
              </w:rPr>
            </w:pPr>
            <w:r w:rsidRPr="00863FB3">
              <w:rPr>
                <w:rFonts w:ascii="Century Gothic" w:hAnsi="Century Gothic"/>
                <w:sz w:val="22"/>
              </w:rPr>
              <w:t xml:space="preserve">Continue to embed language-rich curriculum for all – Word Aware, </w:t>
            </w:r>
            <w:r w:rsidR="00D22FDF" w:rsidRPr="00863FB3">
              <w:rPr>
                <w:rFonts w:ascii="Century Gothic" w:hAnsi="Century Gothic"/>
                <w:sz w:val="22"/>
              </w:rPr>
              <w:t>Colourful</w:t>
            </w:r>
            <w:r w:rsidRPr="00863FB3">
              <w:rPr>
                <w:rFonts w:ascii="Century Gothic" w:hAnsi="Century Gothic"/>
                <w:sz w:val="22"/>
              </w:rPr>
              <w:t xml:space="preserve"> Semantics</w:t>
            </w:r>
            <w:r w:rsidR="00D22FDF">
              <w:rPr>
                <w:rFonts w:ascii="Century Gothic" w:hAnsi="Century Gothic"/>
                <w:sz w:val="22"/>
              </w:rPr>
              <w:t>.</w:t>
            </w:r>
          </w:p>
          <w:p w14:paraId="70D90CED" w14:textId="74F40BB2" w:rsidR="00863FB3" w:rsidRPr="00863FB3" w:rsidRDefault="00863FB3">
            <w:pPr>
              <w:pStyle w:val="TableRowCentered"/>
              <w:jc w:val="left"/>
              <w:rPr>
                <w:rFonts w:ascii="Century Gothic" w:hAnsi="Century Gothic"/>
                <w:sz w:val="22"/>
              </w:rPr>
            </w:pPr>
            <w:r w:rsidRPr="00863FB3">
              <w:rPr>
                <w:rFonts w:ascii="Century Gothic" w:hAnsi="Century Gothic"/>
                <w:sz w:val="22"/>
              </w:rPr>
              <w:t xml:space="preserve">Language gaps monitored by class teacher and </w:t>
            </w:r>
            <w:r w:rsidR="00D22FDF">
              <w:rPr>
                <w:rFonts w:ascii="Century Gothic" w:hAnsi="Century Gothic"/>
                <w:sz w:val="22"/>
              </w:rPr>
              <w:t xml:space="preserve">concerns </w:t>
            </w:r>
            <w:r w:rsidRPr="00863FB3">
              <w:rPr>
                <w:rFonts w:ascii="Century Gothic" w:hAnsi="Century Gothic"/>
                <w:sz w:val="22"/>
              </w:rPr>
              <w:t xml:space="preserve">shared with Year Lead and Inclusion Lead. </w:t>
            </w:r>
            <w:r w:rsidR="00D22FDF">
              <w:rPr>
                <w:rFonts w:ascii="Century Gothic" w:hAnsi="Century Gothic"/>
                <w:sz w:val="22"/>
              </w:rPr>
              <w:t>Targeted i</w:t>
            </w:r>
            <w:r w:rsidRPr="00863FB3">
              <w:rPr>
                <w:rFonts w:ascii="Century Gothic" w:hAnsi="Century Gothic"/>
                <w:sz w:val="22"/>
              </w:rPr>
              <w:t xml:space="preserve">ntervention planned where needed. </w:t>
            </w:r>
          </w:p>
          <w:p w14:paraId="2A7D552E" w14:textId="415F5D53" w:rsidR="00863FB3" w:rsidRDefault="00863FB3">
            <w:pPr>
              <w:pStyle w:val="TableRowCentered"/>
              <w:jc w:val="left"/>
              <w:rPr>
                <w:sz w:val="22"/>
              </w:rPr>
            </w:pPr>
            <w:r w:rsidRPr="00863FB3">
              <w:rPr>
                <w:rFonts w:ascii="Century Gothic" w:hAnsi="Century Gothic"/>
                <w:sz w:val="22"/>
              </w:rPr>
              <w:t>Advice sought from school Link Speech and Language and STIPS team.</w:t>
            </w:r>
            <w:r>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4B2A589" w:rsidR="00E66558" w:rsidRDefault="00FF5709">
            <w:pPr>
              <w:pStyle w:val="TableRowCentered"/>
              <w:jc w:val="left"/>
              <w:rPr>
                <w:sz w:val="22"/>
              </w:rPr>
            </w:pPr>
            <w:r>
              <w:rPr>
                <w:sz w:val="22"/>
              </w:rPr>
              <w:t>4</w:t>
            </w:r>
          </w:p>
        </w:tc>
      </w:tr>
      <w:tr w:rsidR="00AD4053" w14:paraId="13C024E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48422" w14:textId="6EBE4700" w:rsidR="00AD4053" w:rsidRDefault="0054321E">
            <w:pPr>
              <w:pStyle w:val="TableRow"/>
              <w:rPr>
                <w:rFonts w:ascii="Century Gothic" w:hAnsi="Century Gothic"/>
                <w:sz w:val="22"/>
              </w:rPr>
            </w:pPr>
            <w:r>
              <w:rPr>
                <w:rFonts w:ascii="Century Gothic" w:hAnsi="Century Gothic" w:cs="Arial"/>
                <w:sz w:val="22"/>
                <w:szCs w:val="22"/>
              </w:rPr>
              <w:t xml:space="preserve">PP </w:t>
            </w:r>
            <w:r w:rsidRPr="000C6CF3">
              <w:rPr>
                <w:rFonts w:ascii="Century Gothic" w:hAnsi="Century Gothic" w:cs="Arial"/>
                <w:sz w:val="22"/>
                <w:szCs w:val="22"/>
              </w:rPr>
              <w:t xml:space="preserve">children have the opportunities to experience success and make progress in line with their peers.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7726" w14:textId="77777777" w:rsidR="0054321E" w:rsidRDefault="0054321E" w:rsidP="0054321E">
            <w:pPr>
              <w:pStyle w:val="TableRowCentered"/>
              <w:jc w:val="left"/>
              <w:rPr>
                <w:rFonts w:ascii="Century Gothic" w:hAnsi="Century Gothic"/>
                <w:sz w:val="22"/>
              </w:rPr>
            </w:pPr>
            <w:r>
              <w:rPr>
                <w:rFonts w:ascii="Century Gothic" w:hAnsi="Century Gothic"/>
                <w:sz w:val="22"/>
              </w:rPr>
              <w:t>Teachers progress to be assessed and learning gaps identified.</w:t>
            </w:r>
          </w:p>
          <w:p w14:paraId="7CCDE9EF" w14:textId="381797E4" w:rsidR="0054321E" w:rsidRPr="00863FB3" w:rsidRDefault="00025730" w:rsidP="0054321E">
            <w:pPr>
              <w:pStyle w:val="TableRowCentered"/>
              <w:jc w:val="left"/>
              <w:rPr>
                <w:rFonts w:ascii="Century Gothic" w:hAnsi="Century Gothic"/>
                <w:sz w:val="22"/>
              </w:rPr>
            </w:pPr>
            <w:r>
              <w:rPr>
                <w:rFonts w:ascii="Century Gothic" w:hAnsi="Century Gothic"/>
                <w:sz w:val="22"/>
              </w:rPr>
              <w:t>Assessment</w:t>
            </w:r>
            <w:r w:rsidR="0054321E">
              <w:rPr>
                <w:rFonts w:ascii="Century Gothic" w:hAnsi="Century Gothic"/>
                <w:sz w:val="22"/>
              </w:rPr>
              <w:t xml:space="preserve"> Lead to track PP children’s progress though book monitoring, termly data and Pupil Progress meeting and learning walks.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47103" w14:textId="6FC65801" w:rsidR="00AD4053" w:rsidRDefault="00FF5709">
            <w:pPr>
              <w:pStyle w:val="TableRowCentered"/>
              <w:jc w:val="left"/>
              <w:rPr>
                <w:sz w:val="22"/>
              </w:rPr>
            </w:pPr>
            <w:r>
              <w:rPr>
                <w:sz w:val="22"/>
              </w:rPr>
              <w:t xml:space="preserve">1, 2, </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73E40D7B" w:rsidR="00E66558" w:rsidRDefault="009D71E8">
      <w:pPr>
        <w:spacing w:before="240" w:after="120"/>
      </w:pPr>
      <w:r w:rsidRPr="00272F27">
        <w:t xml:space="preserve">Budgeted cost: £ </w:t>
      </w:r>
      <w:r w:rsidR="00025730">
        <w:t>3,000</w:t>
      </w:r>
    </w:p>
    <w:tbl>
      <w:tblPr>
        <w:tblW w:w="5000" w:type="pct"/>
        <w:tblCellMar>
          <w:left w:w="10" w:type="dxa"/>
          <w:right w:w="10" w:type="dxa"/>
        </w:tblCellMar>
        <w:tblLook w:val="04A0" w:firstRow="1" w:lastRow="0" w:firstColumn="1" w:lastColumn="0" w:noHBand="0" w:noVBand="1"/>
      </w:tblPr>
      <w:tblGrid>
        <w:gridCol w:w="2963"/>
        <w:gridCol w:w="4689"/>
        <w:gridCol w:w="280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1C0EAC4" w:rsidR="00E66558" w:rsidRPr="00F04070" w:rsidRDefault="00D17E36">
            <w:pPr>
              <w:pStyle w:val="TableRow"/>
              <w:rPr>
                <w:rFonts w:ascii="Century Gothic" w:hAnsi="Century Gothic"/>
              </w:rPr>
            </w:pPr>
            <w:r w:rsidRPr="00F04070">
              <w:rPr>
                <w:rFonts w:ascii="Century Gothic" w:hAnsi="Century Gothic"/>
                <w:iCs/>
                <w:sz w:val="22"/>
                <w:szCs w:val="22"/>
              </w:rPr>
              <w:t xml:space="preserve">To </w:t>
            </w:r>
            <w:r w:rsidR="00F04070" w:rsidRPr="00F04070">
              <w:rPr>
                <w:rFonts w:ascii="Century Gothic" w:hAnsi="Century Gothic"/>
                <w:iCs/>
                <w:sz w:val="22"/>
                <w:szCs w:val="22"/>
              </w:rPr>
              <w:t>support children’s social, emotional and mental health needs</w:t>
            </w:r>
            <w:r w:rsidR="00F04070">
              <w:rPr>
                <w:rFonts w:ascii="Century Gothic" w:hAnsi="Century Gothic"/>
                <w:iCs/>
                <w:sz w:val="22"/>
                <w:szCs w:val="22"/>
              </w:rPr>
              <w:t xml:space="preserve"> so that all children are able to feel happy and comfortable in school and able to engage in their learning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DE209" w14:textId="653717D7" w:rsidR="00F04070" w:rsidRDefault="00F04070">
            <w:pPr>
              <w:pStyle w:val="TableRowCentered"/>
              <w:jc w:val="left"/>
              <w:rPr>
                <w:rFonts w:ascii="Century Gothic" w:hAnsi="Century Gothic"/>
                <w:iCs/>
                <w:sz w:val="22"/>
                <w:szCs w:val="22"/>
              </w:rPr>
            </w:pPr>
            <w:r>
              <w:rPr>
                <w:rFonts w:ascii="Century Gothic" w:hAnsi="Century Gothic"/>
                <w:iCs/>
                <w:sz w:val="22"/>
                <w:szCs w:val="22"/>
              </w:rPr>
              <w:t>Class teachers will monitor well</w:t>
            </w:r>
            <w:r w:rsidR="00E95A68">
              <w:rPr>
                <w:rFonts w:ascii="Century Gothic" w:hAnsi="Century Gothic"/>
                <w:iCs/>
                <w:sz w:val="22"/>
                <w:szCs w:val="22"/>
              </w:rPr>
              <w:t>-</w:t>
            </w:r>
            <w:r>
              <w:rPr>
                <w:rFonts w:ascii="Century Gothic" w:hAnsi="Century Gothic"/>
                <w:iCs/>
                <w:sz w:val="22"/>
                <w:szCs w:val="22"/>
              </w:rPr>
              <w:t xml:space="preserve">being of all children and support using whole school approach – PSHE, </w:t>
            </w:r>
            <w:r w:rsidR="00E95A68">
              <w:rPr>
                <w:rFonts w:ascii="Century Gothic" w:hAnsi="Century Gothic"/>
                <w:iCs/>
                <w:sz w:val="22"/>
                <w:szCs w:val="22"/>
              </w:rPr>
              <w:t xml:space="preserve">Mindfulness techniques and alongside Well-Being Lead. </w:t>
            </w:r>
          </w:p>
          <w:p w14:paraId="461F54D5" w14:textId="6E94D238" w:rsidR="00E66558" w:rsidRDefault="00F04070">
            <w:pPr>
              <w:pStyle w:val="TableRowCentered"/>
              <w:jc w:val="left"/>
              <w:rPr>
                <w:rFonts w:ascii="Century Gothic" w:hAnsi="Century Gothic"/>
                <w:iCs/>
                <w:sz w:val="22"/>
                <w:szCs w:val="22"/>
              </w:rPr>
            </w:pPr>
            <w:r>
              <w:rPr>
                <w:rFonts w:ascii="Century Gothic" w:hAnsi="Century Gothic"/>
                <w:iCs/>
                <w:sz w:val="22"/>
                <w:szCs w:val="22"/>
              </w:rPr>
              <w:t>Inclusion Lead</w:t>
            </w:r>
            <w:r w:rsidR="00025730">
              <w:rPr>
                <w:rFonts w:ascii="Century Gothic" w:hAnsi="Century Gothic"/>
                <w:iCs/>
                <w:sz w:val="22"/>
                <w:szCs w:val="22"/>
              </w:rPr>
              <w:t xml:space="preserve"> and Mental Health Lead </w:t>
            </w:r>
            <w:r>
              <w:rPr>
                <w:rFonts w:ascii="Century Gothic" w:hAnsi="Century Gothic"/>
                <w:iCs/>
                <w:sz w:val="22"/>
                <w:szCs w:val="22"/>
              </w:rPr>
              <w:t xml:space="preserve"> to work with </w:t>
            </w:r>
            <w:r w:rsidRPr="00F04070">
              <w:rPr>
                <w:rFonts w:ascii="Century Gothic" w:hAnsi="Century Gothic"/>
                <w:iCs/>
                <w:sz w:val="22"/>
                <w:szCs w:val="22"/>
              </w:rPr>
              <w:t xml:space="preserve">ELSA </w:t>
            </w:r>
            <w:r w:rsidR="00E95A68">
              <w:rPr>
                <w:rFonts w:ascii="Century Gothic" w:hAnsi="Century Gothic"/>
                <w:iCs/>
                <w:sz w:val="22"/>
                <w:szCs w:val="22"/>
              </w:rPr>
              <w:t xml:space="preserve">to identify needs and plan intervention. </w:t>
            </w:r>
          </w:p>
          <w:p w14:paraId="2A7D5539" w14:textId="763C95BA" w:rsidR="00E95A68" w:rsidRPr="00F04070" w:rsidRDefault="00E95A68">
            <w:pPr>
              <w:pStyle w:val="TableRowCentered"/>
              <w:jc w:val="left"/>
              <w:rPr>
                <w:rFonts w:ascii="Century Gothic" w:hAnsi="Century Gothic"/>
                <w:sz w:val="22"/>
              </w:rPr>
            </w:pPr>
            <w:r>
              <w:rPr>
                <w:rFonts w:ascii="Century Gothic" w:hAnsi="Century Gothic"/>
                <w:sz w:val="22"/>
              </w:rPr>
              <w:t xml:space="preserve">Drawing and Talking used as an intervention for specific children.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D3E26F6" w:rsidR="00E66558" w:rsidRDefault="00FF5709">
            <w:pPr>
              <w:pStyle w:val="TableRowCentered"/>
              <w:jc w:val="left"/>
              <w:rPr>
                <w:sz w:val="22"/>
              </w:rPr>
            </w:pPr>
            <w:r>
              <w:rPr>
                <w:sz w:val="22"/>
              </w:rPr>
              <w:t>2</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54C59A0" w:rsidR="00E66558" w:rsidRPr="00F04070" w:rsidRDefault="009B4672">
            <w:pPr>
              <w:pStyle w:val="TableRow"/>
              <w:rPr>
                <w:rFonts w:ascii="Century Gothic" w:hAnsi="Century Gothic"/>
                <w:sz w:val="22"/>
              </w:rPr>
            </w:pPr>
            <w:r>
              <w:rPr>
                <w:rFonts w:ascii="Century Gothic" w:hAnsi="Century Gothic"/>
                <w:sz w:val="22"/>
              </w:rPr>
              <w:t xml:space="preserve">Increase in pupil attendance and reduced lateness.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17930CF" w:rsidR="00E66558" w:rsidRPr="00F04070" w:rsidRDefault="009B4672">
            <w:pPr>
              <w:pStyle w:val="TableRowCentered"/>
              <w:jc w:val="left"/>
              <w:rPr>
                <w:rFonts w:ascii="Century Gothic" w:hAnsi="Century Gothic"/>
                <w:sz w:val="22"/>
              </w:rPr>
            </w:pPr>
            <w:r w:rsidRPr="00F04070">
              <w:rPr>
                <w:rFonts w:ascii="Century Gothic" w:hAnsi="Century Gothic"/>
                <w:sz w:val="22"/>
              </w:rPr>
              <w:t>Inclusion office supporting school and working with vulnerable families to ensure attendance in school is in line with school and national average.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8276FF7" w:rsidR="00E66558" w:rsidRDefault="009B4672">
            <w:pPr>
              <w:pStyle w:val="TableRowCentered"/>
              <w:jc w:val="left"/>
              <w:rPr>
                <w:sz w:val="22"/>
              </w:rPr>
            </w:pPr>
            <w:r>
              <w:rPr>
                <w:sz w:val="22"/>
              </w:rPr>
              <w:t>4</w:t>
            </w:r>
          </w:p>
        </w:tc>
      </w:tr>
      <w:tr w:rsidR="00D17E36" w14:paraId="3B8D5BB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79D6" w14:textId="77777777" w:rsidR="009B4672" w:rsidRPr="007202EF" w:rsidRDefault="009B4672" w:rsidP="009B4672">
            <w:pPr>
              <w:pStyle w:val="TableRow"/>
              <w:ind w:left="0"/>
              <w:rPr>
                <w:rFonts w:ascii="Century Gothic" w:hAnsi="Century Gothic"/>
                <w:color w:val="000000"/>
                <w:sz w:val="22"/>
                <w:shd w:val="clear" w:color="auto" w:fill="FFFFFF"/>
              </w:rPr>
            </w:pPr>
            <w:r w:rsidRPr="000C6CF3">
              <w:rPr>
                <w:rStyle w:val="normaltextrun"/>
                <w:rFonts w:ascii="Century Gothic" w:hAnsi="Century Gothic"/>
                <w:color w:val="000000"/>
                <w:sz w:val="22"/>
                <w:shd w:val="clear" w:color="auto" w:fill="FFFFFF"/>
              </w:rPr>
              <w:lastRenderedPageBreak/>
              <w:t>To ensure children are provided with a breadth of opportunities and experiences</w:t>
            </w:r>
            <w:r>
              <w:rPr>
                <w:rStyle w:val="normaltextrun"/>
                <w:rFonts w:ascii="Century Gothic" w:hAnsi="Century Gothic"/>
                <w:color w:val="000000"/>
                <w:sz w:val="22"/>
                <w:shd w:val="clear" w:color="auto" w:fill="FFFFFF"/>
              </w:rPr>
              <w:t>,</w:t>
            </w:r>
            <w:r w:rsidRPr="000C6CF3">
              <w:rPr>
                <w:rStyle w:val="normaltextrun"/>
                <w:rFonts w:ascii="Century Gothic" w:hAnsi="Century Gothic"/>
                <w:color w:val="000000"/>
                <w:sz w:val="22"/>
                <w:shd w:val="clear" w:color="auto" w:fill="FFFFFF"/>
              </w:rPr>
              <w:t xml:space="preserve"> and </w:t>
            </w:r>
            <w:r>
              <w:rPr>
                <w:rStyle w:val="normaltextrun"/>
                <w:rFonts w:ascii="Century Gothic" w:hAnsi="Century Gothic"/>
                <w:color w:val="000000"/>
                <w:sz w:val="22"/>
                <w:shd w:val="clear" w:color="auto" w:fill="FFFFFF"/>
              </w:rPr>
              <w:t>t</w:t>
            </w:r>
            <w:r>
              <w:rPr>
                <w:rStyle w:val="normaltextrun"/>
                <w:color w:val="000000"/>
                <w:shd w:val="clear" w:color="auto" w:fill="FFFFFF"/>
              </w:rPr>
              <w:t xml:space="preserve">o </w:t>
            </w:r>
            <w:r w:rsidRPr="000C6CF3">
              <w:rPr>
                <w:rStyle w:val="normaltextrun"/>
                <w:rFonts w:ascii="Century Gothic" w:hAnsi="Century Gothic"/>
                <w:color w:val="000000"/>
                <w:sz w:val="22"/>
                <w:shd w:val="clear" w:color="auto" w:fill="FFFFFF"/>
              </w:rPr>
              <w:t>support parents</w:t>
            </w:r>
            <w:r>
              <w:rPr>
                <w:rStyle w:val="normaltextrun"/>
                <w:rFonts w:ascii="Century Gothic" w:hAnsi="Century Gothic"/>
                <w:color w:val="000000"/>
                <w:sz w:val="22"/>
                <w:shd w:val="clear" w:color="auto" w:fill="FFFFFF"/>
              </w:rPr>
              <w:t xml:space="preserve"> engagement and decrease any </w:t>
            </w:r>
            <w:r w:rsidRPr="000C6CF3">
              <w:rPr>
                <w:rFonts w:ascii="Century Gothic" w:hAnsi="Century Gothic" w:cs="Arial"/>
                <w:sz w:val="22"/>
                <w:szCs w:val="22"/>
              </w:rPr>
              <w:t>financial barriers for families.</w:t>
            </w:r>
          </w:p>
          <w:p w14:paraId="0DEDE829" w14:textId="2DAB6117" w:rsidR="00D17E36" w:rsidRPr="00F04070" w:rsidRDefault="00D17E36">
            <w:pPr>
              <w:pStyle w:val="TableRow"/>
              <w:rPr>
                <w:rFonts w:ascii="Century Gothic" w:hAnsi="Century Gothic"/>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0C7A5" w14:textId="77777777" w:rsidR="00D17E36" w:rsidRPr="00F04070" w:rsidRDefault="00D17E36" w:rsidP="00025730">
            <w:pPr>
              <w:pStyle w:val="TableRowCentered"/>
              <w:spacing w:after="0"/>
              <w:jc w:val="left"/>
              <w:rPr>
                <w:rFonts w:ascii="Century Gothic" w:hAnsi="Century Gothic"/>
                <w:sz w:val="22"/>
              </w:rPr>
            </w:pPr>
            <w:r w:rsidRPr="00F04070">
              <w:rPr>
                <w:rFonts w:ascii="Century Gothic" w:hAnsi="Century Gothic"/>
                <w:sz w:val="22"/>
              </w:rPr>
              <w:t xml:space="preserve">Holiday food vouchers </w:t>
            </w:r>
          </w:p>
          <w:p w14:paraId="4F4C3D55" w14:textId="339BC4CC" w:rsidR="00D17E36" w:rsidRPr="00F04070" w:rsidRDefault="00D17E36" w:rsidP="00025730">
            <w:pPr>
              <w:pStyle w:val="TableRowCentered"/>
              <w:spacing w:after="0"/>
              <w:jc w:val="left"/>
              <w:rPr>
                <w:rFonts w:ascii="Century Gothic" w:hAnsi="Century Gothic"/>
                <w:sz w:val="22"/>
              </w:rPr>
            </w:pPr>
            <w:r w:rsidRPr="00F04070">
              <w:rPr>
                <w:rFonts w:ascii="Century Gothic" w:hAnsi="Century Gothic"/>
                <w:sz w:val="22"/>
              </w:rPr>
              <w:t xml:space="preserve">Subsidised educational visits </w:t>
            </w:r>
          </w:p>
          <w:p w14:paraId="22098169" w14:textId="77777777" w:rsidR="00D17E36" w:rsidRPr="00F04070" w:rsidRDefault="00D17E36" w:rsidP="00025730">
            <w:pPr>
              <w:pStyle w:val="TableRowCentered"/>
              <w:spacing w:after="0"/>
              <w:jc w:val="left"/>
              <w:rPr>
                <w:rFonts w:ascii="Century Gothic" w:hAnsi="Century Gothic"/>
                <w:sz w:val="22"/>
              </w:rPr>
            </w:pPr>
            <w:r w:rsidRPr="00F04070">
              <w:rPr>
                <w:rFonts w:ascii="Century Gothic" w:hAnsi="Century Gothic"/>
                <w:sz w:val="22"/>
              </w:rPr>
              <w:t xml:space="preserve">1 Subsidised club per half term </w:t>
            </w:r>
          </w:p>
          <w:p w14:paraId="7AF02A8F" w14:textId="06620AAF" w:rsidR="00D17E36" w:rsidRPr="00F04070" w:rsidRDefault="00D17E36" w:rsidP="00025730">
            <w:pPr>
              <w:pStyle w:val="TableRowCentered"/>
              <w:spacing w:after="0"/>
              <w:jc w:val="left"/>
              <w:rPr>
                <w:rFonts w:ascii="Century Gothic" w:hAnsi="Century Gothic"/>
                <w:sz w:val="22"/>
              </w:rPr>
            </w:pPr>
            <w:r w:rsidRPr="00F04070">
              <w:rPr>
                <w:rFonts w:ascii="Century Gothic" w:hAnsi="Century Gothic"/>
                <w:sz w:val="22"/>
              </w:rPr>
              <w:t xml:space="preserve">School uniform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D9C98" w14:textId="58A2F7DF" w:rsidR="00D17E36" w:rsidRDefault="009B4672">
            <w:pPr>
              <w:pStyle w:val="TableRowCentered"/>
              <w:jc w:val="left"/>
              <w:rPr>
                <w:sz w:val="22"/>
              </w:rPr>
            </w:pPr>
            <w:r>
              <w:rPr>
                <w:sz w:val="22"/>
              </w:rPr>
              <w:t>2, 4</w:t>
            </w:r>
          </w:p>
        </w:tc>
      </w:tr>
    </w:tbl>
    <w:p w14:paraId="2A7D5540" w14:textId="77777777" w:rsidR="00E66558" w:rsidRDefault="00E66558">
      <w:pPr>
        <w:spacing w:before="240" w:after="0"/>
        <w:rPr>
          <w:b/>
          <w:bCs/>
          <w:color w:val="104F75"/>
          <w:sz w:val="28"/>
          <w:szCs w:val="28"/>
        </w:rPr>
      </w:pPr>
    </w:p>
    <w:p w14:paraId="2A7D5541" w14:textId="18D4E35E" w:rsidR="00E66558" w:rsidRDefault="009D71E8" w:rsidP="00120AB1">
      <w:r w:rsidRPr="00272F27">
        <w:rPr>
          <w:b/>
          <w:bCs/>
          <w:color w:val="104F75"/>
          <w:sz w:val="28"/>
          <w:szCs w:val="28"/>
        </w:rPr>
        <w:t xml:space="preserve">Total budgeted cost: £ </w:t>
      </w:r>
      <w:r w:rsidR="00025730">
        <w:rPr>
          <w:b/>
          <w:bCs/>
          <w:color w:val="104F75"/>
          <w:sz w:val="28"/>
          <w:szCs w:val="28"/>
        </w:rPr>
        <w:t>27,500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10910" w:type="dxa"/>
        <w:tblCellMar>
          <w:left w:w="10" w:type="dxa"/>
          <w:right w:w="10" w:type="dxa"/>
        </w:tblCellMar>
        <w:tblLook w:val="04A0" w:firstRow="1" w:lastRow="0" w:firstColumn="1" w:lastColumn="0" w:noHBand="0" w:noVBand="1"/>
      </w:tblPr>
      <w:tblGrid>
        <w:gridCol w:w="10910"/>
      </w:tblGrid>
      <w:tr w:rsidR="00173D4C" w14:paraId="7FB51099" w14:textId="77777777" w:rsidTr="00025730">
        <w:trPr>
          <w:trHeight w:val="1102"/>
        </w:trPr>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8BBAFF" w14:textId="09047CA7" w:rsidR="00173D4C" w:rsidRDefault="00173D4C" w:rsidP="001671ED">
            <w:pPr>
              <w:spacing w:before="60"/>
              <w:rPr>
                <w:i/>
                <w:iCs/>
                <w:lang w:eastAsia="en-US"/>
              </w:rPr>
            </w:pPr>
            <w:r w:rsidRPr="00191305">
              <w:rPr>
                <w:i/>
                <w:iCs/>
                <w:lang w:eastAsia="en-US"/>
              </w:rPr>
              <w:t>Outline outcomes for disadvantaged pupils in the</w:t>
            </w:r>
            <w:r w:rsidR="006F2604">
              <w:rPr>
                <w:i/>
                <w:iCs/>
                <w:lang w:eastAsia="en-US"/>
              </w:rPr>
              <w:t xml:space="preserve"> </w:t>
            </w:r>
            <w:r w:rsidR="00025730">
              <w:rPr>
                <w:i/>
                <w:iCs/>
                <w:lang w:eastAsia="en-US"/>
              </w:rPr>
              <w:t xml:space="preserve">2022 to 2023 </w:t>
            </w:r>
            <w:r w:rsidRPr="00191305">
              <w:rPr>
                <w:i/>
                <w:iCs/>
                <w:lang w:eastAsia="en-US"/>
              </w:rPr>
              <w:t xml:space="preserve">academic year and explain how their performance has been assessed. </w:t>
            </w:r>
          </w:p>
          <w:p w14:paraId="779EA79F" w14:textId="23E2A927" w:rsidR="00025730" w:rsidRPr="0095145C" w:rsidRDefault="003E0D9E" w:rsidP="001671ED">
            <w:pPr>
              <w:spacing w:before="60"/>
              <w:rPr>
                <w:rFonts w:ascii="Century Gothic" w:hAnsi="Century Gothic"/>
                <w:iCs/>
                <w:sz w:val="18"/>
                <w:szCs w:val="18"/>
                <w:u w:val="single"/>
                <w:lang w:eastAsia="en-US"/>
              </w:rPr>
            </w:pPr>
            <w:r w:rsidRPr="0095145C">
              <w:rPr>
                <w:rFonts w:ascii="Century Gothic" w:hAnsi="Century Gothic"/>
                <w:iCs/>
                <w:sz w:val="18"/>
                <w:szCs w:val="18"/>
                <w:u w:val="single"/>
                <w:lang w:eastAsia="en-US"/>
              </w:rPr>
              <w:t xml:space="preserve">Early Years Outcomes </w:t>
            </w:r>
          </w:p>
          <w:p w14:paraId="498006BF" w14:textId="0BF09E91" w:rsidR="003E0D9E" w:rsidRPr="0095145C" w:rsidRDefault="003E0D9E" w:rsidP="003E0D9E">
            <w:pPr>
              <w:pStyle w:val="ListParagraph"/>
              <w:numPr>
                <w:ilvl w:val="0"/>
                <w:numId w:val="19"/>
              </w:numPr>
              <w:spacing w:before="60"/>
              <w:rPr>
                <w:rFonts w:ascii="Century Gothic" w:hAnsi="Century Gothic"/>
                <w:iCs/>
                <w:sz w:val="18"/>
                <w:szCs w:val="18"/>
                <w:lang w:eastAsia="en-US"/>
              </w:rPr>
            </w:pPr>
            <w:r w:rsidRPr="0095145C">
              <w:rPr>
                <w:rFonts w:ascii="Century Gothic" w:hAnsi="Century Gothic"/>
                <w:iCs/>
                <w:sz w:val="18"/>
                <w:szCs w:val="18"/>
                <w:lang w:eastAsia="en-US"/>
              </w:rPr>
              <w:t xml:space="preserve">60 % achieved a Good Level of Development ( 3/5 children) </w:t>
            </w:r>
          </w:p>
          <w:p w14:paraId="28FFCF6F" w14:textId="79D2BF23" w:rsidR="003E0D9E" w:rsidRPr="0095145C" w:rsidRDefault="003E0D9E" w:rsidP="003E0D9E">
            <w:pPr>
              <w:spacing w:before="60"/>
              <w:rPr>
                <w:rFonts w:ascii="Century Gothic" w:hAnsi="Century Gothic"/>
                <w:iCs/>
                <w:sz w:val="18"/>
                <w:szCs w:val="18"/>
                <w:u w:val="single"/>
                <w:lang w:eastAsia="en-US"/>
              </w:rPr>
            </w:pPr>
            <w:r w:rsidRPr="0095145C">
              <w:rPr>
                <w:rFonts w:ascii="Century Gothic" w:hAnsi="Century Gothic"/>
                <w:iCs/>
                <w:sz w:val="18"/>
                <w:szCs w:val="18"/>
                <w:u w:val="single"/>
                <w:lang w:eastAsia="en-US"/>
              </w:rPr>
              <w:t xml:space="preserve">Year 1 Outcomes </w:t>
            </w:r>
          </w:p>
          <w:p w14:paraId="24FB9E66" w14:textId="090EFA86" w:rsidR="003E0D9E" w:rsidRPr="0095145C" w:rsidRDefault="003E0D9E" w:rsidP="003E0D9E">
            <w:pPr>
              <w:suppressAutoHyphens w:val="0"/>
              <w:autoSpaceDN/>
              <w:spacing w:after="160" w:line="226" w:lineRule="auto"/>
              <w:contextualSpacing/>
              <w:rPr>
                <w:rFonts w:ascii="Century Gothic" w:hAnsi="Century Gothic" w:cstheme="minorHAnsi"/>
                <w:color w:val="auto"/>
                <w:sz w:val="18"/>
                <w:szCs w:val="18"/>
                <w:lang w:eastAsia="en-US"/>
              </w:rPr>
            </w:pPr>
            <w:r w:rsidRPr="003E0D9E">
              <w:rPr>
                <w:rFonts w:ascii="Century Gothic" w:hAnsi="Century Gothic" w:cstheme="minorHAnsi"/>
                <w:color w:val="auto"/>
                <w:sz w:val="18"/>
                <w:szCs w:val="18"/>
                <w:lang w:eastAsia="en-US"/>
              </w:rPr>
              <w:t>WB- Working Below, WTS- Working Towards, EXP- Expected, GDS- Greater Depth</w:t>
            </w:r>
          </w:p>
          <w:p w14:paraId="1EAD9BBB" w14:textId="77777777" w:rsidR="00347E03" w:rsidRPr="003E0D9E" w:rsidRDefault="00347E03" w:rsidP="003E0D9E">
            <w:pPr>
              <w:suppressAutoHyphens w:val="0"/>
              <w:autoSpaceDN/>
              <w:spacing w:after="160" w:line="226" w:lineRule="auto"/>
              <w:contextualSpacing/>
              <w:rPr>
                <w:rFonts w:ascii="Century Gothic" w:hAnsi="Century Gothic" w:cstheme="minorHAnsi"/>
                <w:color w:val="auto"/>
                <w:sz w:val="18"/>
                <w:szCs w:val="18"/>
                <w:lang w:eastAsia="en-US"/>
              </w:rPr>
            </w:pPr>
          </w:p>
          <w:tbl>
            <w:tblPr>
              <w:tblStyle w:val="TableGrid"/>
              <w:tblW w:w="0" w:type="auto"/>
              <w:tblLook w:val="04A0" w:firstRow="1" w:lastRow="0" w:firstColumn="1" w:lastColumn="0" w:noHBand="0" w:noVBand="1"/>
            </w:tblPr>
            <w:tblGrid>
              <w:gridCol w:w="1043"/>
              <w:gridCol w:w="653"/>
              <w:gridCol w:w="567"/>
              <w:gridCol w:w="709"/>
              <w:gridCol w:w="709"/>
              <w:gridCol w:w="714"/>
              <w:gridCol w:w="837"/>
              <w:gridCol w:w="5421"/>
            </w:tblGrid>
            <w:tr w:rsidR="00347E03" w:rsidRPr="005665CD" w14:paraId="614DB335" w14:textId="73A6F9B5" w:rsidTr="00347E03">
              <w:trPr>
                <w:trHeight w:val="320"/>
              </w:trPr>
              <w:tc>
                <w:tcPr>
                  <w:tcW w:w="5232" w:type="dxa"/>
                  <w:gridSpan w:val="7"/>
                  <w:shd w:val="clear" w:color="auto" w:fill="B6DDE8" w:themeFill="accent5" w:themeFillTint="66"/>
                </w:tcPr>
                <w:p w14:paraId="2A9CED70" w14:textId="77777777" w:rsidR="00347E03" w:rsidRPr="005665CD" w:rsidRDefault="00347E03" w:rsidP="003E0D9E">
                  <w:pPr>
                    <w:jc w:val="center"/>
                    <w:rPr>
                      <w:rFonts w:ascii="Century Gothic" w:hAnsi="Century Gothic"/>
                      <w:sz w:val="16"/>
                      <w:szCs w:val="16"/>
                    </w:rPr>
                  </w:pPr>
                  <w:r>
                    <w:rPr>
                      <w:rFonts w:ascii="Century Gothic" w:hAnsi="Century Gothic"/>
                      <w:sz w:val="16"/>
                      <w:szCs w:val="16"/>
                    </w:rPr>
                    <w:t>PP</w:t>
                  </w:r>
                  <w:r w:rsidRPr="005665CD">
                    <w:rPr>
                      <w:rFonts w:ascii="Century Gothic" w:hAnsi="Century Gothic"/>
                      <w:sz w:val="16"/>
                      <w:szCs w:val="16"/>
                    </w:rPr>
                    <w:t xml:space="preserve"> – </w:t>
                  </w:r>
                  <w:r>
                    <w:rPr>
                      <w:rFonts w:ascii="Century Gothic" w:hAnsi="Century Gothic"/>
                      <w:sz w:val="16"/>
                      <w:szCs w:val="16"/>
                    </w:rPr>
                    <w:t xml:space="preserve">6 </w:t>
                  </w:r>
                  <w:r w:rsidRPr="005665CD">
                    <w:rPr>
                      <w:rFonts w:ascii="Century Gothic" w:hAnsi="Century Gothic"/>
                      <w:sz w:val="16"/>
                      <w:szCs w:val="16"/>
                    </w:rPr>
                    <w:t xml:space="preserve">ch </w:t>
                  </w:r>
                </w:p>
              </w:tc>
              <w:tc>
                <w:tcPr>
                  <w:tcW w:w="5421" w:type="dxa"/>
                  <w:shd w:val="clear" w:color="auto" w:fill="B6DDE8" w:themeFill="accent5" w:themeFillTint="66"/>
                </w:tcPr>
                <w:p w14:paraId="67C68A77" w14:textId="1C79D5E2" w:rsidR="00347E03" w:rsidRDefault="00347E03" w:rsidP="003E0D9E">
                  <w:pPr>
                    <w:jc w:val="center"/>
                    <w:rPr>
                      <w:rFonts w:ascii="Century Gothic" w:hAnsi="Century Gothic"/>
                      <w:sz w:val="16"/>
                      <w:szCs w:val="16"/>
                    </w:rPr>
                  </w:pPr>
                  <w:r>
                    <w:rPr>
                      <w:rFonts w:ascii="Century Gothic" w:hAnsi="Century Gothic"/>
                      <w:sz w:val="16"/>
                      <w:szCs w:val="16"/>
                    </w:rPr>
                    <w:t xml:space="preserve">Summary </w:t>
                  </w:r>
                </w:p>
              </w:tc>
            </w:tr>
            <w:tr w:rsidR="00347E03" w:rsidRPr="00347E03" w14:paraId="129873BE" w14:textId="46BADEDB" w:rsidTr="00347E03">
              <w:trPr>
                <w:trHeight w:val="344"/>
              </w:trPr>
              <w:tc>
                <w:tcPr>
                  <w:tcW w:w="1043" w:type="dxa"/>
                </w:tcPr>
                <w:p w14:paraId="7CE0EA11" w14:textId="73953780" w:rsidR="00347E03" w:rsidRPr="00347E03" w:rsidRDefault="00347E03" w:rsidP="003E0D9E">
                  <w:pPr>
                    <w:rPr>
                      <w:rFonts w:ascii="Century Gothic" w:hAnsi="Century Gothic"/>
                      <w:sz w:val="16"/>
                      <w:szCs w:val="16"/>
                    </w:rPr>
                  </w:pPr>
                </w:p>
              </w:tc>
              <w:tc>
                <w:tcPr>
                  <w:tcW w:w="653" w:type="dxa"/>
                  <w:shd w:val="clear" w:color="auto" w:fill="FF0000"/>
                </w:tcPr>
                <w:p w14:paraId="5B808B01" w14:textId="77777777" w:rsidR="00347E03" w:rsidRPr="00347E03" w:rsidRDefault="00347E03" w:rsidP="003E0D9E">
                  <w:pPr>
                    <w:rPr>
                      <w:rFonts w:ascii="Century Gothic" w:hAnsi="Century Gothic"/>
                      <w:sz w:val="16"/>
                      <w:szCs w:val="16"/>
                    </w:rPr>
                  </w:pPr>
                  <w:r w:rsidRPr="00347E03">
                    <w:rPr>
                      <w:rFonts w:ascii="Century Gothic" w:hAnsi="Century Gothic"/>
                      <w:sz w:val="16"/>
                      <w:szCs w:val="16"/>
                    </w:rPr>
                    <w:t>WB</w:t>
                  </w:r>
                </w:p>
              </w:tc>
              <w:tc>
                <w:tcPr>
                  <w:tcW w:w="567" w:type="dxa"/>
                  <w:shd w:val="clear" w:color="auto" w:fill="FFC000"/>
                </w:tcPr>
                <w:p w14:paraId="6D6196E1" w14:textId="77777777" w:rsidR="00347E03" w:rsidRPr="00347E03" w:rsidRDefault="00347E03" w:rsidP="003E0D9E">
                  <w:pPr>
                    <w:jc w:val="center"/>
                    <w:rPr>
                      <w:rFonts w:ascii="Century Gothic" w:hAnsi="Century Gothic"/>
                      <w:sz w:val="16"/>
                      <w:szCs w:val="16"/>
                    </w:rPr>
                  </w:pPr>
                  <w:r w:rsidRPr="00347E03">
                    <w:rPr>
                      <w:rFonts w:ascii="Century Gothic" w:hAnsi="Century Gothic"/>
                      <w:sz w:val="16"/>
                      <w:szCs w:val="16"/>
                    </w:rPr>
                    <w:t>B</w:t>
                  </w:r>
                </w:p>
              </w:tc>
              <w:tc>
                <w:tcPr>
                  <w:tcW w:w="709" w:type="dxa"/>
                  <w:shd w:val="clear" w:color="auto" w:fill="D99594" w:themeFill="accent2" w:themeFillTint="99"/>
                </w:tcPr>
                <w:p w14:paraId="53E616B2" w14:textId="77777777" w:rsidR="00347E03" w:rsidRPr="00347E03" w:rsidRDefault="00347E03" w:rsidP="003E0D9E">
                  <w:pPr>
                    <w:rPr>
                      <w:rFonts w:ascii="Century Gothic" w:hAnsi="Century Gothic"/>
                      <w:sz w:val="16"/>
                      <w:szCs w:val="16"/>
                    </w:rPr>
                  </w:pPr>
                  <w:r w:rsidRPr="00347E03">
                    <w:rPr>
                      <w:rFonts w:ascii="Century Gothic" w:hAnsi="Century Gothic"/>
                      <w:sz w:val="16"/>
                      <w:szCs w:val="16"/>
                    </w:rPr>
                    <w:t xml:space="preserve"> WT</w:t>
                  </w:r>
                </w:p>
                <w:p w14:paraId="3D01864D" w14:textId="77777777" w:rsidR="00347E03" w:rsidRPr="00347E03" w:rsidRDefault="00347E03" w:rsidP="003E0D9E">
                  <w:pPr>
                    <w:rPr>
                      <w:rFonts w:ascii="Century Gothic" w:hAnsi="Century Gothic"/>
                      <w:sz w:val="16"/>
                      <w:szCs w:val="16"/>
                    </w:rPr>
                  </w:pPr>
                </w:p>
              </w:tc>
              <w:tc>
                <w:tcPr>
                  <w:tcW w:w="709" w:type="dxa"/>
                  <w:shd w:val="clear" w:color="auto" w:fill="92D050"/>
                </w:tcPr>
                <w:p w14:paraId="7E8A176E" w14:textId="77777777" w:rsidR="00347E03" w:rsidRPr="00347E03" w:rsidRDefault="00347E03" w:rsidP="003E0D9E">
                  <w:pPr>
                    <w:jc w:val="center"/>
                    <w:rPr>
                      <w:rFonts w:ascii="Century Gothic" w:hAnsi="Century Gothic"/>
                      <w:sz w:val="16"/>
                      <w:szCs w:val="16"/>
                    </w:rPr>
                  </w:pPr>
                  <w:r w:rsidRPr="00347E03">
                    <w:rPr>
                      <w:rFonts w:ascii="Century Gothic" w:hAnsi="Century Gothic"/>
                      <w:sz w:val="16"/>
                      <w:szCs w:val="16"/>
                    </w:rPr>
                    <w:t>EXP</w:t>
                  </w:r>
                </w:p>
              </w:tc>
              <w:tc>
                <w:tcPr>
                  <w:tcW w:w="714" w:type="dxa"/>
                  <w:shd w:val="clear" w:color="auto" w:fill="00B050"/>
                </w:tcPr>
                <w:p w14:paraId="12B1C08A" w14:textId="77777777" w:rsidR="00347E03" w:rsidRPr="00347E03" w:rsidRDefault="00347E03" w:rsidP="003E0D9E">
                  <w:pPr>
                    <w:jc w:val="center"/>
                    <w:rPr>
                      <w:rFonts w:ascii="Century Gothic" w:hAnsi="Century Gothic"/>
                      <w:sz w:val="16"/>
                      <w:szCs w:val="16"/>
                    </w:rPr>
                  </w:pPr>
                  <w:r w:rsidRPr="00347E03">
                    <w:rPr>
                      <w:rFonts w:ascii="Century Gothic" w:hAnsi="Century Gothic"/>
                      <w:sz w:val="16"/>
                      <w:szCs w:val="16"/>
                    </w:rPr>
                    <w:t>EXC</w:t>
                  </w:r>
                </w:p>
              </w:tc>
              <w:tc>
                <w:tcPr>
                  <w:tcW w:w="837" w:type="dxa"/>
                </w:tcPr>
                <w:p w14:paraId="48341F10" w14:textId="77777777" w:rsidR="00347E03" w:rsidRPr="00347E03" w:rsidRDefault="00347E03" w:rsidP="003E0D9E">
                  <w:pPr>
                    <w:jc w:val="center"/>
                    <w:rPr>
                      <w:rFonts w:ascii="Century Gothic" w:hAnsi="Century Gothic"/>
                      <w:sz w:val="16"/>
                      <w:szCs w:val="16"/>
                    </w:rPr>
                  </w:pPr>
                  <w:r w:rsidRPr="00347E03">
                    <w:rPr>
                      <w:rFonts w:ascii="Century Gothic" w:hAnsi="Century Gothic"/>
                      <w:sz w:val="16"/>
                      <w:szCs w:val="16"/>
                    </w:rPr>
                    <w:t>Com</w:t>
                  </w:r>
                </w:p>
              </w:tc>
              <w:tc>
                <w:tcPr>
                  <w:tcW w:w="5421" w:type="dxa"/>
                  <w:vMerge w:val="restart"/>
                </w:tcPr>
                <w:p w14:paraId="6D0C0087" w14:textId="79729105" w:rsidR="00347E03" w:rsidRPr="0095145C" w:rsidRDefault="00347E03" w:rsidP="00347E03">
                  <w:pPr>
                    <w:pStyle w:val="ListParagraph"/>
                    <w:numPr>
                      <w:ilvl w:val="0"/>
                      <w:numId w:val="19"/>
                    </w:numPr>
                    <w:rPr>
                      <w:rFonts w:ascii="Century Gothic" w:hAnsi="Century Gothic"/>
                      <w:sz w:val="18"/>
                      <w:szCs w:val="18"/>
                    </w:rPr>
                  </w:pPr>
                  <w:r w:rsidRPr="0095145C">
                    <w:rPr>
                      <w:rFonts w:ascii="Century Gothic" w:hAnsi="Century Gothic"/>
                      <w:sz w:val="18"/>
                      <w:szCs w:val="18"/>
                    </w:rPr>
                    <w:t xml:space="preserve">2/6 (33%) children met end of year expectations in Maths. </w:t>
                  </w:r>
                </w:p>
                <w:p w14:paraId="55ACBB49" w14:textId="3B3258DD" w:rsidR="00347E03" w:rsidRPr="0095145C" w:rsidRDefault="00347E03" w:rsidP="00347E03">
                  <w:pPr>
                    <w:pStyle w:val="ListParagraph"/>
                    <w:numPr>
                      <w:ilvl w:val="0"/>
                      <w:numId w:val="19"/>
                    </w:numPr>
                    <w:rPr>
                      <w:rFonts w:ascii="Century Gothic" w:hAnsi="Century Gothic"/>
                      <w:sz w:val="18"/>
                      <w:szCs w:val="18"/>
                    </w:rPr>
                  </w:pPr>
                  <w:r w:rsidRPr="0095145C">
                    <w:rPr>
                      <w:rFonts w:ascii="Century Gothic" w:hAnsi="Century Gothic"/>
                      <w:sz w:val="18"/>
                      <w:szCs w:val="18"/>
                    </w:rPr>
                    <w:t xml:space="preserve">2/6 (33%) children met end of year expectations in Reading </w:t>
                  </w:r>
                </w:p>
                <w:p w14:paraId="5F50FD83" w14:textId="1587ED6E" w:rsidR="00347E03" w:rsidRPr="0095145C" w:rsidRDefault="00347E03" w:rsidP="00347E03">
                  <w:pPr>
                    <w:pStyle w:val="ListParagraph"/>
                    <w:numPr>
                      <w:ilvl w:val="0"/>
                      <w:numId w:val="19"/>
                    </w:numPr>
                    <w:rPr>
                      <w:rFonts w:ascii="Century Gothic" w:hAnsi="Century Gothic"/>
                      <w:sz w:val="18"/>
                      <w:szCs w:val="18"/>
                    </w:rPr>
                  </w:pPr>
                  <w:r w:rsidRPr="0095145C">
                    <w:rPr>
                      <w:rFonts w:ascii="Century Gothic" w:hAnsi="Century Gothic"/>
                      <w:sz w:val="18"/>
                      <w:szCs w:val="18"/>
                    </w:rPr>
                    <w:t xml:space="preserve">2/6 (33%) children met end of year expectations in Writing </w:t>
                  </w:r>
                </w:p>
                <w:p w14:paraId="042295D5" w14:textId="658AC73A" w:rsidR="00347E03" w:rsidRPr="0095145C" w:rsidRDefault="00347E03" w:rsidP="00347E03">
                  <w:pPr>
                    <w:spacing w:after="0" w:line="226" w:lineRule="auto"/>
                    <w:rPr>
                      <w:rFonts w:ascii="Century Gothic" w:hAnsi="Century Gothic"/>
                      <w:sz w:val="18"/>
                      <w:szCs w:val="18"/>
                    </w:rPr>
                  </w:pPr>
                  <w:r w:rsidRPr="0095145C">
                    <w:rPr>
                      <w:rFonts w:ascii="Century Gothic" w:hAnsi="Century Gothic"/>
                      <w:sz w:val="18"/>
                      <w:szCs w:val="18"/>
                    </w:rPr>
                    <w:t>Our assessments and observations indicate that pupil learning behaviours, well-being and mental Health issues are a high need for this groups. Progress within this groups has been good in relation to the needs, however gaps are being closed at a slower rate than predicted due to a number of outside factors influencing a number of our pupils. We have used Pupil Premium funding to provide well-being support for these pupils through targeted intervention through ELSA</w:t>
                  </w:r>
                  <w:r w:rsidR="008B7FC1" w:rsidRPr="0095145C">
                    <w:rPr>
                      <w:rFonts w:ascii="Century Gothic" w:hAnsi="Century Gothic"/>
                      <w:sz w:val="18"/>
                      <w:szCs w:val="18"/>
                    </w:rPr>
                    <w:t xml:space="preserve">. </w:t>
                  </w:r>
                </w:p>
                <w:p w14:paraId="0A04596B" w14:textId="12A5F7DD" w:rsidR="008B7FC1" w:rsidRPr="00347E03" w:rsidRDefault="008B7FC1" w:rsidP="00347E03">
                  <w:pPr>
                    <w:spacing w:after="0" w:line="226" w:lineRule="auto"/>
                    <w:rPr>
                      <w:rFonts w:ascii="Century Gothic" w:hAnsi="Century Gothic"/>
                      <w:sz w:val="16"/>
                      <w:szCs w:val="16"/>
                    </w:rPr>
                  </w:pPr>
                </w:p>
              </w:tc>
            </w:tr>
            <w:tr w:rsidR="00347E03" w:rsidRPr="00347E03" w14:paraId="13D6BB80" w14:textId="63E719E3" w:rsidTr="00347E03">
              <w:trPr>
                <w:trHeight w:val="503"/>
              </w:trPr>
              <w:tc>
                <w:tcPr>
                  <w:tcW w:w="1043" w:type="dxa"/>
                </w:tcPr>
                <w:p w14:paraId="7D9D0C12" w14:textId="77777777" w:rsidR="00347E03" w:rsidRPr="00347E03" w:rsidRDefault="00347E03" w:rsidP="003E0D9E">
                  <w:pPr>
                    <w:rPr>
                      <w:rFonts w:ascii="Century Gothic" w:hAnsi="Century Gothic"/>
                      <w:sz w:val="18"/>
                      <w:szCs w:val="18"/>
                    </w:rPr>
                  </w:pPr>
                  <w:r w:rsidRPr="00347E03">
                    <w:rPr>
                      <w:rFonts w:ascii="Century Gothic" w:hAnsi="Century Gothic"/>
                      <w:sz w:val="18"/>
                      <w:szCs w:val="18"/>
                    </w:rPr>
                    <w:t>Maths</w:t>
                  </w:r>
                </w:p>
              </w:tc>
              <w:tc>
                <w:tcPr>
                  <w:tcW w:w="653" w:type="dxa"/>
                </w:tcPr>
                <w:p w14:paraId="0CE51CC2" w14:textId="77777777" w:rsidR="00347E03" w:rsidRPr="00347E03" w:rsidRDefault="00347E03" w:rsidP="003E0D9E">
                  <w:pPr>
                    <w:rPr>
                      <w:rFonts w:ascii="Century Gothic" w:hAnsi="Century Gothic"/>
                      <w:sz w:val="16"/>
                      <w:szCs w:val="16"/>
                    </w:rPr>
                  </w:pPr>
                  <w:r w:rsidRPr="00347E03">
                    <w:rPr>
                      <w:rFonts w:ascii="Century Gothic" w:hAnsi="Century Gothic"/>
                      <w:sz w:val="16"/>
                      <w:szCs w:val="16"/>
                    </w:rPr>
                    <w:t>0</w:t>
                  </w:r>
                </w:p>
              </w:tc>
              <w:tc>
                <w:tcPr>
                  <w:tcW w:w="567" w:type="dxa"/>
                  <w:shd w:val="clear" w:color="auto" w:fill="auto"/>
                </w:tcPr>
                <w:p w14:paraId="4C8CE8A9" w14:textId="77777777" w:rsidR="00347E03" w:rsidRPr="00347E03" w:rsidRDefault="00347E03" w:rsidP="003E0D9E">
                  <w:pPr>
                    <w:rPr>
                      <w:rFonts w:ascii="Century Gothic" w:hAnsi="Century Gothic"/>
                      <w:sz w:val="16"/>
                      <w:szCs w:val="16"/>
                    </w:rPr>
                  </w:pPr>
                  <w:r w:rsidRPr="00347E03">
                    <w:rPr>
                      <w:rFonts w:ascii="Century Gothic" w:hAnsi="Century Gothic"/>
                      <w:sz w:val="16"/>
                      <w:szCs w:val="16"/>
                    </w:rPr>
                    <w:t>0</w:t>
                  </w:r>
                </w:p>
              </w:tc>
              <w:tc>
                <w:tcPr>
                  <w:tcW w:w="709" w:type="dxa"/>
                  <w:shd w:val="clear" w:color="auto" w:fill="auto"/>
                </w:tcPr>
                <w:p w14:paraId="54C67F59" w14:textId="77777777" w:rsidR="00347E03" w:rsidRPr="00347E03" w:rsidRDefault="00347E03" w:rsidP="003E0D9E">
                  <w:pPr>
                    <w:rPr>
                      <w:rFonts w:ascii="Century Gothic" w:hAnsi="Century Gothic"/>
                      <w:sz w:val="16"/>
                      <w:szCs w:val="16"/>
                    </w:rPr>
                  </w:pPr>
                  <w:r w:rsidRPr="00347E03">
                    <w:rPr>
                      <w:rFonts w:ascii="Century Gothic" w:hAnsi="Century Gothic"/>
                      <w:sz w:val="16"/>
                      <w:szCs w:val="16"/>
                    </w:rPr>
                    <w:t>4 (67%)</w:t>
                  </w:r>
                </w:p>
              </w:tc>
              <w:tc>
                <w:tcPr>
                  <w:tcW w:w="709" w:type="dxa"/>
                </w:tcPr>
                <w:p w14:paraId="5E105F02" w14:textId="77777777" w:rsidR="00347E03" w:rsidRPr="00347E03" w:rsidRDefault="00347E03" w:rsidP="003E0D9E">
                  <w:pPr>
                    <w:rPr>
                      <w:rFonts w:ascii="Century Gothic" w:hAnsi="Century Gothic"/>
                      <w:sz w:val="16"/>
                      <w:szCs w:val="16"/>
                    </w:rPr>
                  </w:pPr>
                  <w:r w:rsidRPr="00347E03">
                    <w:rPr>
                      <w:rFonts w:ascii="Century Gothic" w:hAnsi="Century Gothic"/>
                      <w:sz w:val="16"/>
                      <w:szCs w:val="16"/>
                    </w:rPr>
                    <w:t>2 (33%)</w:t>
                  </w:r>
                </w:p>
              </w:tc>
              <w:tc>
                <w:tcPr>
                  <w:tcW w:w="714" w:type="dxa"/>
                </w:tcPr>
                <w:p w14:paraId="3519BC39" w14:textId="77777777" w:rsidR="00347E03" w:rsidRPr="00347E03" w:rsidRDefault="00347E03" w:rsidP="003E0D9E">
                  <w:pPr>
                    <w:rPr>
                      <w:rFonts w:ascii="Century Gothic" w:hAnsi="Century Gothic"/>
                      <w:sz w:val="16"/>
                      <w:szCs w:val="16"/>
                    </w:rPr>
                  </w:pPr>
                  <w:r w:rsidRPr="00347E03">
                    <w:rPr>
                      <w:rFonts w:ascii="Century Gothic" w:hAnsi="Century Gothic"/>
                      <w:sz w:val="16"/>
                      <w:szCs w:val="16"/>
                    </w:rPr>
                    <w:t>0</w:t>
                  </w:r>
                </w:p>
              </w:tc>
              <w:tc>
                <w:tcPr>
                  <w:tcW w:w="837" w:type="dxa"/>
                </w:tcPr>
                <w:p w14:paraId="3756B125" w14:textId="77777777" w:rsidR="00347E03" w:rsidRPr="00347E03" w:rsidRDefault="00347E03" w:rsidP="003E0D9E">
                  <w:pPr>
                    <w:rPr>
                      <w:rFonts w:ascii="Century Gothic" w:hAnsi="Century Gothic"/>
                      <w:sz w:val="16"/>
                      <w:szCs w:val="16"/>
                    </w:rPr>
                  </w:pPr>
                  <w:r w:rsidRPr="00347E03">
                    <w:rPr>
                      <w:rFonts w:ascii="Century Gothic" w:hAnsi="Century Gothic"/>
                      <w:sz w:val="16"/>
                      <w:szCs w:val="16"/>
                    </w:rPr>
                    <w:t>2 (33%)</w:t>
                  </w:r>
                </w:p>
              </w:tc>
              <w:tc>
                <w:tcPr>
                  <w:tcW w:w="5421" w:type="dxa"/>
                  <w:vMerge/>
                </w:tcPr>
                <w:p w14:paraId="33D90643" w14:textId="77777777" w:rsidR="00347E03" w:rsidRPr="00347E03" w:rsidRDefault="00347E03" w:rsidP="003E0D9E">
                  <w:pPr>
                    <w:rPr>
                      <w:rFonts w:ascii="Century Gothic" w:hAnsi="Century Gothic"/>
                      <w:sz w:val="16"/>
                      <w:szCs w:val="16"/>
                    </w:rPr>
                  </w:pPr>
                </w:p>
              </w:tc>
            </w:tr>
            <w:tr w:rsidR="00347E03" w:rsidRPr="00347E03" w14:paraId="76280CD6" w14:textId="27D2084A" w:rsidTr="00347E03">
              <w:trPr>
                <w:trHeight w:val="511"/>
              </w:trPr>
              <w:tc>
                <w:tcPr>
                  <w:tcW w:w="1043" w:type="dxa"/>
                </w:tcPr>
                <w:p w14:paraId="2FE3D5EC" w14:textId="77777777" w:rsidR="00347E03" w:rsidRPr="00347E03" w:rsidRDefault="00347E03" w:rsidP="003E0D9E">
                  <w:pPr>
                    <w:rPr>
                      <w:rFonts w:ascii="Century Gothic" w:hAnsi="Century Gothic"/>
                      <w:sz w:val="18"/>
                      <w:szCs w:val="18"/>
                    </w:rPr>
                  </w:pPr>
                  <w:r w:rsidRPr="00347E03">
                    <w:rPr>
                      <w:rFonts w:ascii="Century Gothic" w:hAnsi="Century Gothic"/>
                      <w:sz w:val="18"/>
                      <w:szCs w:val="18"/>
                    </w:rPr>
                    <w:t xml:space="preserve">Reading </w:t>
                  </w:r>
                </w:p>
              </w:tc>
              <w:tc>
                <w:tcPr>
                  <w:tcW w:w="653" w:type="dxa"/>
                </w:tcPr>
                <w:p w14:paraId="52928FF5" w14:textId="77777777" w:rsidR="00347E03" w:rsidRPr="00347E03" w:rsidRDefault="00347E03" w:rsidP="003E0D9E">
                  <w:pPr>
                    <w:rPr>
                      <w:rFonts w:ascii="Century Gothic" w:hAnsi="Century Gothic"/>
                      <w:sz w:val="16"/>
                      <w:szCs w:val="16"/>
                    </w:rPr>
                  </w:pPr>
                  <w:r w:rsidRPr="00347E03">
                    <w:rPr>
                      <w:rFonts w:ascii="Century Gothic" w:hAnsi="Century Gothic"/>
                      <w:sz w:val="16"/>
                      <w:szCs w:val="16"/>
                    </w:rPr>
                    <w:t>0</w:t>
                  </w:r>
                </w:p>
              </w:tc>
              <w:tc>
                <w:tcPr>
                  <w:tcW w:w="567" w:type="dxa"/>
                  <w:shd w:val="clear" w:color="auto" w:fill="auto"/>
                </w:tcPr>
                <w:p w14:paraId="5BA97FF2" w14:textId="77777777" w:rsidR="00347E03" w:rsidRPr="00347E03" w:rsidRDefault="00347E03" w:rsidP="003E0D9E">
                  <w:pPr>
                    <w:rPr>
                      <w:rFonts w:ascii="Century Gothic" w:hAnsi="Century Gothic"/>
                      <w:sz w:val="16"/>
                      <w:szCs w:val="16"/>
                    </w:rPr>
                  </w:pPr>
                  <w:r w:rsidRPr="00347E03">
                    <w:rPr>
                      <w:rFonts w:ascii="Century Gothic" w:hAnsi="Century Gothic"/>
                      <w:sz w:val="16"/>
                      <w:szCs w:val="16"/>
                    </w:rPr>
                    <w:t>0</w:t>
                  </w:r>
                </w:p>
              </w:tc>
              <w:tc>
                <w:tcPr>
                  <w:tcW w:w="709" w:type="dxa"/>
                  <w:shd w:val="clear" w:color="auto" w:fill="auto"/>
                </w:tcPr>
                <w:p w14:paraId="109E4DDE" w14:textId="77777777" w:rsidR="00347E03" w:rsidRPr="00347E03" w:rsidRDefault="00347E03" w:rsidP="003E0D9E">
                  <w:pPr>
                    <w:rPr>
                      <w:rFonts w:ascii="Century Gothic" w:hAnsi="Century Gothic"/>
                      <w:sz w:val="16"/>
                      <w:szCs w:val="16"/>
                    </w:rPr>
                  </w:pPr>
                  <w:r w:rsidRPr="00347E03">
                    <w:rPr>
                      <w:rFonts w:ascii="Century Gothic" w:hAnsi="Century Gothic"/>
                      <w:sz w:val="16"/>
                      <w:szCs w:val="16"/>
                    </w:rPr>
                    <w:t>4 (67%)</w:t>
                  </w:r>
                </w:p>
              </w:tc>
              <w:tc>
                <w:tcPr>
                  <w:tcW w:w="709" w:type="dxa"/>
                </w:tcPr>
                <w:p w14:paraId="241E0728" w14:textId="77777777" w:rsidR="00347E03" w:rsidRPr="00347E03" w:rsidRDefault="00347E03" w:rsidP="003E0D9E">
                  <w:pPr>
                    <w:rPr>
                      <w:rFonts w:ascii="Century Gothic" w:hAnsi="Century Gothic"/>
                      <w:sz w:val="16"/>
                      <w:szCs w:val="16"/>
                    </w:rPr>
                  </w:pPr>
                  <w:r w:rsidRPr="00347E03">
                    <w:rPr>
                      <w:rFonts w:ascii="Century Gothic" w:hAnsi="Century Gothic"/>
                      <w:sz w:val="16"/>
                      <w:szCs w:val="16"/>
                    </w:rPr>
                    <w:t>2 (33%)</w:t>
                  </w:r>
                </w:p>
              </w:tc>
              <w:tc>
                <w:tcPr>
                  <w:tcW w:w="714" w:type="dxa"/>
                </w:tcPr>
                <w:p w14:paraId="2F054447" w14:textId="77777777" w:rsidR="00347E03" w:rsidRPr="00347E03" w:rsidRDefault="00347E03" w:rsidP="003E0D9E">
                  <w:pPr>
                    <w:rPr>
                      <w:rFonts w:ascii="Century Gothic" w:hAnsi="Century Gothic"/>
                      <w:sz w:val="16"/>
                      <w:szCs w:val="16"/>
                    </w:rPr>
                  </w:pPr>
                  <w:r w:rsidRPr="00347E03">
                    <w:rPr>
                      <w:rFonts w:ascii="Century Gothic" w:hAnsi="Century Gothic"/>
                      <w:sz w:val="16"/>
                      <w:szCs w:val="16"/>
                    </w:rPr>
                    <w:t>0</w:t>
                  </w:r>
                </w:p>
              </w:tc>
              <w:tc>
                <w:tcPr>
                  <w:tcW w:w="837" w:type="dxa"/>
                </w:tcPr>
                <w:p w14:paraId="78191ADA" w14:textId="77777777" w:rsidR="00347E03" w:rsidRPr="00347E03" w:rsidRDefault="00347E03" w:rsidP="003E0D9E">
                  <w:pPr>
                    <w:rPr>
                      <w:rFonts w:ascii="Century Gothic" w:hAnsi="Century Gothic"/>
                      <w:sz w:val="16"/>
                      <w:szCs w:val="16"/>
                    </w:rPr>
                  </w:pPr>
                  <w:r w:rsidRPr="00347E03">
                    <w:rPr>
                      <w:rFonts w:ascii="Century Gothic" w:hAnsi="Century Gothic"/>
                      <w:sz w:val="16"/>
                      <w:szCs w:val="16"/>
                    </w:rPr>
                    <w:t>2 (33%)</w:t>
                  </w:r>
                </w:p>
              </w:tc>
              <w:tc>
                <w:tcPr>
                  <w:tcW w:w="5421" w:type="dxa"/>
                  <w:vMerge/>
                </w:tcPr>
                <w:p w14:paraId="3F94D174" w14:textId="77777777" w:rsidR="00347E03" w:rsidRPr="00347E03" w:rsidRDefault="00347E03" w:rsidP="003E0D9E">
                  <w:pPr>
                    <w:rPr>
                      <w:rFonts w:ascii="Century Gothic" w:hAnsi="Century Gothic"/>
                      <w:sz w:val="16"/>
                      <w:szCs w:val="16"/>
                    </w:rPr>
                  </w:pPr>
                </w:p>
              </w:tc>
            </w:tr>
            <w:tr w:rsidR="00347E03" w:rsidRPr="00347E03" w14:paraId="3F0320F6" w14:textId="4B342F6C" w:rsidTr="00347E03">
              <w:trPr>
                <w:trHeight w:val="45"/>
              </w:trPr>
              <w:tc>
                <w:tcPr>
                  <w:tcW w:w="1043" w:type="dxa"/>
                </w:tcPr>
                <w:p w14:paraId="79816074" w14:textId="77777777" w:rsidR="00347E03" w:rsidRPr="00347E03" w:rsidRDefault="00347E03" w:rsidP="003E0D9E">
                  <w:pPr>
                    <w:rPr>
                      <w:rFonts w:ascii="Century Gothic" w:hAnsi="Century Gothic"/>
                      <w:sz w:val="18"/>
                      <w:szCs w:val="18"/>
                    </w:rPr>
                  </w:pPr>
                  <w:r w:rsidRPr="00347E03">
                    <w:rPr>
                      <w:rFonts w:ascii="Century Gothic" w:hAnsi="Century Gothic"/>
                      <w:sz w:val="18"/>
                      <w:szCs w:val="18"/>
                    </w:rPr>
                    <w:t>Writing</w:t>
                  </w:r>
                </w:p>
              </w:tc>
              <w:tc>
                <w:tcPr>
                  <w:tcW w:w="653" w:type="dxa"/>
                </w:tcPr>
                <w:p w14:paraId="735E45F0" w14:textId="77777777" w:rsidR="00347E03" w:rsidRPr="00347E03" w:rsidRDefault="00347E03" w:rsidP="003E0D9E">
                  <w:pPr>
                    <w:rPr>
                      <w:rFonts w:ascii="Century Gothic" w:hAnsi="Century Gothic"/>
                      <w:sz w:val="16"/>
                      <w:szCs w:val="16"/>
                    </w:rPr>
                  </w:pPr>
                  <w:r w:rsidRPr="00347E03">
                    <w:rPr>
                      <w:rFonts w:ascii="Century Gothic" w:hAnsi="Century Gothic"/>
                      <w:sz w:val="16"/>
                      <w:szCs w:val="16"/>
                    </w:rPr>
                    <w:t>0</w:t>
                  </w:r>
                </w:p>
              </w:tc>
              <w:tc>
                <w:tcPr>
                  <w:tcW w:w="567" w:type="dxa"/>
                  <w:shd w:val="clear" w:color="auto" w:fill="auto"/>
                </w:tcPr>
                <w:p w14:paraId="02ADF583" w14:textId="77777777" w:rsidR="00347E03" w:rsidRPr="00347E03" w:rsidRDefault="00347E03" w:rsidP="003E0D9E">
                  <w:pPr>
                    <w:rPr>
                      <w:rFonts w:ascii="Century Gothic" w:hAnsi="Century Gothic"/>
                      <w:sz w:val="16"/>
                      <w:szCs w:val="16"/>
                    </w:rPr>
                  </w:pPr>
                  <w:r w:rsidRPr="00347E03">
                    <w:rPr>
                      <w:rFonts w:ascii="Century Gothic" w:hAnsi="Century Gothic"/>
                      <w:sz w:val="16"/>
                      <w:szCs w:val="16"/>
                    </w:rPr>
                    <w:t>0</w:t>
                  </w:r>
                </w:p>
              </w:tc>
              <w:tc>
                <w:tcPr>
                  <w:tcW w:w="709" w:type="dxa"/>
                  <w:shd w:val="clear" w:color="auto" w:fill="auto"/>
                </w:tcPr>
                <w:p w14:paraId="66B056AA" w14:textId="77777777" w:rsidR="00347E03" w:rsidRPr="00347E03" w:rsidRDefault="00347E03" w:rsidP="003E0D9E">
                  <w:pPr>
                    <w:rPr>
                      <w:rFonts w:ascii="Century Gothic" w:hAnsi="Century Gothic"/>
                      <w:sz w:val="16"/>
                      <w:szCs w:val="16"/>
                    </w:rPr>
                  </w:pPr>
                  <w:r w:rsidRPr="00347E03">
                    <w:rPr>
                      <w:rFonts w:ascii="Century Gothic" w:hAnsi="Century Gothic"/>
                      <w:sz w:val="16"/>
                      <w:szCs w:val="16"/>
                    </w:rPr>
                    <w:t>4 (67%)</w:t>
                  </w:r>
                </w:p>
              </w:tc>
              <w:tc>
                <w:tcPr>
                  <w:tcW w:w="709" w:type="dxa"/>
                </w:tcPr>
                <w:p w14:paraId="15F99AD1" w14:textId="77777777" w:rsidR="00347E03" w:rsidRPr="00347E03" w:rsidRDefault="00347E03" w:rsidP="003E0D9E">
                  <w:pPr>
                    <w:rPr>
                      <w:rFonts w:ascii="Century Gothic" w:hAnsi="Century Gothic"/>
                      <w:sz w:val="16"/>
                      <w:szCs w:val="16"/>
                    </w:rPr>
                  </w:pPr>
                  <w:r w:rsidRPr="00347E03">
                    <w:rPr>
                      <w:rFonts w:ascii="Century Gothic" w:hAnsi="Century Gothic"/>
                      <w:sz w:val="16"/>
                      <w:szCs w:val="16"/>
                    </w:rPr>
                    <w:t>2 (33%)</w:t>
                  </w:r>
                </w:p>
              </w:tc>
              <w:tc>
                <w:tcPr>
                  <w:tcW w:w="714" w:type="dxa"/>
                </w:tcPr>
                <w:p w14:paraId="23B5135A" w14:textId="77777777" w:rsidR="00347E03" w:rsidRPr="00347E03" w:rsidRDefault="00347E03" w:rsidP="003E0D9E">
                  <w:pPr>
                    <w:rPr>
                      <w:rFonts w:ascii="Century Gothic" w:hAnsi="Century Gothic"/>
                      <w:sz w:val="16"/>
                      <w:szCs w:val="16"/>
                    </w:rPr>
                  </w:pPr>
                  <w:r w:rsidRPr="00347E03">
                    <w:rPr>
                      <w:rFonts w:ascii="Century Gothic" w:hAnsi="Century Gothic"/>
                      <w:sz w:val="16"/>
                      <w:szCs w:val="16"/>
                    </w:rPr>
                    <w:t>0</w:t>
                  </w:r>
                </w:p>
              </w:tc>
              <w:tc>
                <w:tcPr>
                  <w:tcW w:w="837" w:type="dxa"/>
                </w:tcPr>
                <w:p w14:paraId="74B42BD9" w14:textId="77777777" w:rsidR="00347E03" w:rsidRPr="00347E03" w:rsidRDefault="00347E03" w:rsidP="003E0D9E">
                  <w:pPr>
                    <w:rPr>
                      <w:rFonts w:ascii="Century Gothic" w:hAnsi="Century Gothic"/>
                      <w:sz w:val="16"/>
                      <w:szCs w:val="16"/>
                    </w:rPr>
                  </w:pPr>
                  <w:r w:rsidRPr="00347E03">
                    <w:rPr>
                      <w:rFonts w:ascii="Century Gothic" w:hAnsi="Century Gothic"/>
                      <w:sz w:val="16"/>
                      <w:szCs w:val="16"/>
                    </w:rPr>
                    <w:t>2 (33%)</w:t>
                  </w:r>
                </w:p>
              </w:tc>
              <w:tc>
                <w:tcPr>
                  <w:tcW w:w="5421" w:type="dxa"/>
                  <w:vMerge/>
                </w:tcPr>
                <w:p w14:paraId="2C0C2BBC" w14:textId="77777777" w:rsidR="00347E03" w:rsidRPr="00347E03" w:rsidRDefault="00347E03" w:rsidP="003E0D9E">
                  <w:pPr>
                    <w:rPr>
                      <w:rFonts w:ascii="Century Gothic" w:hAnsi="Century Gothic"/>
                      <w:sz w:val="16"/>
                      <w:szCs w:val="16"/>
                    </w:rPr>
                  </w:pPr>
                </w:p>
              </w:tc>
            </w:tr>
          </w:tbl>
          <w:p w14:paraId="2D50DFC2" w14:textId="77777777" w:rsidR="0095145C" w:rsidRDefault="0095145C" w:rsidP="003E0D9E">
            <w:pPr>
              <w:spacing w:before="60"/>
              <w:rPr>
                <w:rFonts w:ascii="Century Gothic" w:hAnsi="Century Gothic"/>
                <w:iCs/>
                <w:sz w:val="18"/>
                <w:szCs w:val="18"/>
                <w:u w:val="single"/>
                <w:lang w:eastAsia="en-US"/>
              </w:rPr>
            </w:pPr>
          </w:p>
          <w:p w14:paraId="58590474" w14:textId="2B31B747" w:rsidR="003E0D9E" w:rsidRPr="0095145C" w:rsidRDefault="003E0D9E" w:rsidP="003E0D9E">
            <w:pPr>
              <w:spacing w:before="60"/>
              <w:rPr>
                <w:rFonts w:ascii="Century Gothic" w:hAnsi="Century Gothic"/>
                <w:iCs/>
                <w:sz w:val="18"/>
                <w:szCs w:val="18"/>
                <w:u w:val="single"/>
                <w:lang w:eastAsia="en-US"/>
              </w:rPr>
            </w:pPr>
            <w:r w:rsidRPr="0095145C">
              <w:rPr>
                <w:rFonts w:ascii="Century Gothic" w:hAnsi="Century Gothic"/>
                <w:iCs/>
                <w:sz w:val="18"/>
                <w:szCs w:val="18"/>
                <w:u w:val="single"/>
                <w:lang w:eastAsia="en-US"/>
              </w:rPr>
              <w:t xml:space="preserve">Year 2 Outcomes </w:t>
            </w:r>
          </w:p>
          <w:p w14:paraId="13418237" w14:textId="5A886495" w:rsidR="003E0D9E" w:rsidRPr="0095145C" w:rsidRDefault="003E0D9E" w:rsidP="003E0D9E">
            <w:pPr>
              <w:suppressAutoHyphens w:val="0"/>
              <w:autoSpaceDN/>
              <w:spacing w:after="160" w:line="226" w:lineRule="auto"/>
              <w:contextualSpacing/>
              <w:rPr>
                <w:rFonts w:ascii="Century Gothic" w:hAnsi="Century Gothic" w:cstheme="minorHAnsi"/>
                <w:color w:val="auto"/>
                <w:sz w:val="18"/>
                <w:szCs w:val="18"/>
                <w:lang w:eastAsia="en-US"/>
              </w:rPr>
            </w:pPr>
            <w:r w:rsidRPr="003E0D9E">
              <w:rPr>
                <w:rFonts w:ascii="Century Gothic" w:hAnsi="Century Gothic" w:cstheme="minorHAnsi"/>
                <w:color w:val="auto"/>
                <w:sz w:val="18"/>
                <w:szCs w:val="18"/>
                <w:lang w:eastAsia="en-US"/>
              </w:rPr>
              <w:t>WB- Working Below, WTS- Working Towards, EXP- Expected, GDS- Greater Depth</w:t>
            </w:r>
          </w:p>
          <w:p w14:paraId="3D87827E" w14:textId="77777777" w:rsidR="008B7FC1" w:rsidRPr="003E0D9E" w:rsidRDefault="008B7FC1" w:rsidP="003E0D9E">
            <w:pPr>
              <w:suppressAutoHyphens w:val="0"/>
              <w:autoSpaceDN/>
              <w:spacing w:after="160" w:line="226" w:lineRule="auto"/>
              <w:contextualSpacing/>
              <w:rPr>
                <w:rFonts w:ascii="Century Gothic" w:hAnsi="Century Gothic" w:cstheme="minorHAnsi"/>
                <w:color w:val="auto"/>
                <w:sz w:val="18"/>
                <w:szCs w:val="18"/>
                <w:lang w:eastAsia="en-US"/>
              </w:rPr>
            </w:pPr>
          </w:p>
          <w:tbl>
            <w:tblPr>
              <w:tblStyle w:val="TableGrid"/>
              <w:tblW w:w="0" w:type="auto"/>
              <w:tblLook w:val="04A0" w:firstRow="1" w:lastRow="0" w:firstColumn="1" w:lastColumn="0" w:noHBand="0" w:noVBand="1"/>
            </w:tblPr>
            <w:tblGrid>
              <w:gridCol w:w="1040"/>
              <w:gridCol w:w="647"/>
              <w:gridCol w:w="767"/>
              <w:gridCol w:w="688"/>
              <w:gridCol w:w="788"/>
              <w:gridCol w:w="713"/>
              <w:gridCol w:w="831"/>
              <w:gridCol w:w="5210"/>
            </w:tblGrid>
            <w:tr w:rsidR="008B7FC1" w:rsidRPr="0095145C" w14:paraId="1C3CF76E" w14:textId="78971935" w:rsidTr="008B7FC1">
              <w:tc>
                <w:tcPr>
                  <w:tcW w:w="5316" w:type="dxa"/>
                  <w:gridSpan w:val="7"/>
                  <w:shd w:val="clear" w:color="auto" w:fill="B6DDE8" w:themeFill="accent5" w:themeFillTint="66"/>
                </w:tcPr>
                <w:p w14:paraId="28E9610D" w14:textId="77777777" w:rsidR="008B7FC1" w:rsidRPr="0095145C" w:rsidRDefault="008B7FC1" w:rsidP="003E0D9E">
                  <w:pPr>
                    <w:jc w:val="center"/>
                    <w:rPr>
                      <w:rFonts w:ascii="Century Gothic" w:hAnsi="Century Gothic"/>
                      <w:sz w:val="18"/>
                      <w:szCs w:val="18"/>
                    </w:rPr>
                  </w:pPr>
                  <w:r w:rsidRPr="0095145C">
                    <w:rPr>
                      <w:rFonts w:ascii="Century Gothic" w:hAnsi="Century Gothic"/>
                      <w:sz w:val="18"/>
                      <w:szCs w:val="18"/>
                    </w:rPr>
                    <w:t>PP – 8 ch</w:t>
                  </w:r>
                </w:p>
              </w:tc>
              <w:tc>
                <w:tcPr>
                  <w:tcW w:w="5337" w:type="dxa"/>
                  <w:shd w:val="clear" w:color="auto" w:fill="B6DDE8" w:themeFill="accent5" w:themeFillTint="66"/>
                </w:tcPr>
                <w:p w14:paraId="57AF09FA" w14:textId="66983FAB" w:rsidR="008B7FC1" w:rsidRPr="0095145C" w:rsidRDefault="008B7FC1" w:rsidP="003E0D9E">
                  <w:pPr>
                    <w:jc w:val="center"/>
                    <w:rPr>
                      <w:rFonts w:ascii="Century Gothic" w:hAnsi="Century Gothic"/>
                      <w:sz w:val="18"/>
                      <w:szCs w:val="18"/>
                    </w:rPr>
                  </w:pPr>
                  <w:r w:rsidRPr="0095145C">
                    <w:rPr>
                      <w:rFonts w:ascii="Century Gothic" w:hAnsi="Century Gothic"/>
                      <w:sz w:val="18"/>
                      <w:szCs w:val="18"/>
                    </w:rPr>
                    <w:t xml:space="preserve">Summary </w:t>
                  </w:r>
                </w:p>
              </w:tc>
            </w:tr>
            <w:tr w:rsidR="008B7FC1" w:rsidRPr="0095145C" w14:paraId="6BC0ECC8" w14:textId="711EA23F" w:rsidTr="008B7FC1">
              <w:tc>
                <w:tcPr>
                  <w:tcW w:w="1043" w:type="dxa"/>
                </w:tcPr>
                <w:p w14:paraId="69ED0A47" w14:textId="77777777" w:rsidR="008B7FC1" w:rsidRPr="0095145C" w:rsidRDefault="008B7FC1" w:rsidP="003E0D9E">
                  <w:pPr>
                    <w:rPr>
                      <w:rFonts w:ascii="Century Gothic" w:hAnsi="Century Gothic"/>
                      <w:sz w:val="18"/>
                      <w:szCs w:val="18"/>
                    </w:rPr>
                  </w:pPr>
                </w:p>
              </w:tc>
              <w:tc>
                <w:tcPr>
                  <w:tcW w:w="653" w:type="dxa"/>
                  <w:shd w:val="clear" w:color="auto" w:fill="FF0000"/>
                </w:tcPr>
                <w:p w14:paraId="45B04565" w14:textId="77777777" w:rsidR="008B7FC1" w:rsidRPr="0095145C" w:rsidRDefault="008B7FC1" w:rsidP="003E0D9E">
                  <w:pPr>
                    <w:rPr>
                      <w:rFonts w:ascii="Century Gothic" w:hAnsi="Century Gothic"/>
                      <w:sz w:val="18"/>
                      <w:szCs w:val="18"/>
                    </w:rPr>
                  </w:pPr>
                  <w:r w:rsidRPr="0095145C">
                    <w:rPr>
                      <w:rFonts w:ascii="Century Gothic" w:hAnsi="Century Gothic"/>
                      <w:sz w:val="18"/>
                      <w:szCs w:val="18"/>
                    </w:rPr>
                    <w:t>WB</w:t>
                  </w:r>
                </w:p>
              </w:tc>
              <w:tc>
                <w:tcPr>
                  <w:tcW w:w="706" w:type="dxa"/>
                  <w:shd w:val="clear" w:color="auto" w:fill="FFC000"/>
                </w:tcPr>
                <w:p w14:paraId="16631A59" w14:textId="77777777" w:rsidR="008B7FC1" w:rsidRPr="0095145C" w:rsidRDefault="008B7FC1" w:rsidP="003E0D9E">
                  <w:pPr>
                    <w:rPr>
                      <w:rFonts w:ascii="Century Gothic" w:hAnsi="Century Gothic"/>
                      <w:sz w:val="18"/>
                      <w:szCs w:val="18"/>
                    </w:rPr>
                  </w:pPr>
                  <w:r w:rsidRPr="0095145C">
                    <w:rPr>
                      <w:rFonts w:ascii="Century Gothic" w:hAnsi="Century Gothic"/>
                      <w:sz w:val="18"/>
                      <w:szCs w:val="18"/>
                    </w:rPr>
                    <w:t>B</w:t>
                  </w:r>
                </w:p>
              </w:tc>
              <w:tc>
                <w:tcPr>
                  <w:tcW w:w="638" w:type="dxa"/>
                  <w:shd w:val="clear" w:color="auto" w:fill="D99594" w:themeFill="accent2" w:themeFillTint="99"/>
                </w:tcPr>
                <w:p w14:paraId="72F675F6" w14:textId="77777777" w:rsidR="008B7FC1" w:rsidRPr="0095145C" w:rsidRDefault="008B7FC1" w:rsidP="003E0D9E">
                  <w:pPr>
                    <w:rPr>
                      <w:rFonts w:ascii="Century Gothic" w:hAnsi="Century Gothic"/>
                      <w:sz w:val="18"/>
                      <w:szCs w:val="18"/>
                    </w:rPr>
                  </w:pPr>
                  <w:r w:rsidRPr="0095145C">
                    <w:rPr>
                      <w:rFonts w:ascii="Century Gothic" w:hAnsi="Century Gothic"/>
                      <w:sz w:val="18"/>
                      <w:szCs w:val="18"/>
                    </w:rPr>
                    <w:t>WT</w:t>
                  </w:r>
                </w:p>
              </w:tc>
              <w:tc>
                <w:tcPr>
                  <w:tcW w:w="725" w:type="dxa"/>
                  <w:shd w:val="clear" w:color="auto" w:fill="92D050"/>
                </w:tcPr>
                <w:p w14:paraId="74184FF5" w14:textId="77777777" w:rsidR="008B7FC1" w:rsidRPr="0095145C" w:rsidRDefault="008B7FC1" w:rsidP="003E0D9E">
                  <w:pPr>
                    <w:jc w:val="center"/>
                    <w:rPr>
                      <w:rFonts w:ascii="Century Gothic" w:hAnsi="Century Gothic"/>
                      <w:sz w:val="18"/>
                      <w:szCs w:val="18"/>
                    </w:rPr>
                  </w:pPr>
                  <w:r w:rsidRPr="0095145C">
                    <w:rPr>
                      <w:rFonts w:ascii="Century Gothic" w:hAnsi="Century Gothic"/>
                      <w:sz w:val="18"/>
                      <w:szCs w:val="18"/>
                    </w:rPr>
                    <w:t>EXP</w:t>
                  </w:r>
                </w:p>
              </w:tc>
              <w:tc>
                <w:tcPr>
                  <w:tcW w:w="714" w:type="dxa"/>
                  <w:shd w:val="clear" w:color="auto" w:fill="00B050"/>
                </w:tcPr>
                <w:p w14:paraId="63C051ED" w14:textId="77777777" w:rsidR="008B7FC1" w:rsidRPr="0095145C" w:rsidRDefault="008B7FC1" w:rsidP="003E0D9E">
                  <w:pPr>
                    <w:jc w:val="center"/>
                    <w:rPr>
                      <w:rFonts w:ascii="Century Gothic" w:hAnsi="Century Gothic"/>
                      <w:sz w:val="18"/>
                      <w:szCs w:val="18"/>
                    </w:rPr>
                  </w:pPr>
                  <w:r w:rsidRPr="0095145C">
                    <w:rPr>
                      <w:rFonts w:ascii="Century Gothic" w:hAnsi="Century Gothic"/>
                      <w:sz w:val="18"/>
                      <w:szCs w:val="18"/>
                    </w:rPr>
                    <w:t>EXC</w:t>
                  </w:r>
                </w:p>
              </w:tc>
              <w:tc>
                <w:tcPr>
                  <w:tcW w:w="837" w:type="dxa"/>
                </w:tcPr>
                <w:p w14:paraId="6413EEE6" w14:textId="77777777" w:rsidR="008B7FC1" w:rsidRPr="0095145C" w:rsidRDefault="008B7FC1" w:rsidP="003E0D9E">
                  <w:pPr>
                    <w:jc w:val="center"/>
                    <w:rPr>
                      <w:rFonts w:ascii="Century Gothic" w:hAnsi="Century Gothic"/>
                      <w:sz w:val="18"/>
                      <w:szCs w:val="18"/>
                    </w:rPr>
                  </w:pPr>
                  <w:r w:rsidRPr="0095145C">
                    <w:rPr>
                      <w:rFonts w:ascii="Century Gothic" w:hAnsi="Century Gothic"/>
                      <w:sz w:val="18"/>
                      <w:szCs w:val="18"/>
                    </w:rPr>
                    <w:t>Com</w:t>
                  </w:r>
                </w:p>
              </w:tc>
              <w:tc>
                <w:tcPr>
                  <w:tcW w:w="5337" w:type="dxa"/>
                  <w:vMerge w:val="restart"/>
                </w:tcPr>
                <w:p w14:paraId="2BCF0D51" w14:textId="77777777" w:rsidR="008B7FC1" w:rsidRPr="0095145C" w:rsidRDefault="008B7FC1" w:rsidP="0095145C">
                  <w:pPr>
                    <w:pStyle w:val="ListParagraph"/>
                    <w:numPr>
                      <w:ilvl w:val="0"/>
                      <w:numId w:val="20"/>
                    </w:numPr>
                    <w:spacing w:after="0" w:line="226" w:lineRule="auto"/>
                    <w:rPr>
                      <w:rFonts w:ascii="Century Gothic" w:hAnsi="Century Gothic"/>
                      <w:sz w:val="18"/>
                      <w:szCs w:val="18"/>
                    </w:rPr>
                  </w:pPr>
                  <w:r w:rsidRPr="0095145C">
                    <w:rPr>
                      <w:rFonts w:ascii="Century Gothic" w:hAnsi="Century Gothic"/>
                      <w:sz w:val="18"/>
                      <w:szCs w:val="18"/>
                    </w:rPr>
                    <w:t xml:space="preserve">4/8 (50%) children met end of year expectations in Maths. </w:t>
                  </w:r>
                </w:p>
                <w:p w14:paraId="5923F906" w14:textId="77777777" w:rsidR="008B7FC1" w:rsidRPr="0095145C" w:rsidRDefault="008B7FC1" w:rsidP="0095145C">
                  <w:pPr>
                    <w:pStyle w:val="ListParagraph"/>
                    <w:numPr>
                      <w:ilvl w:val="0"/>
                      <w:numId w:val="20"/>
                    </w:numPr>
                    <w:spacing w:after="0" w:line="226" w:lineRule="auto"/>
                    <w:rPr>
                      <w:rFonts w:ascii="Century Gothic" w:hAnsi="Century Gothic"/>
                      <w:sz w:val="18"/>
                      <w:szCs w:val="18"/>
                    </w:rPr>
                  </w:pPr>
                  <w:r w:rsidRPr="0095145C">
                    <w:rPr>
                      <w:rFonts w:ascii="Century Gothic" w:hAnsi="Century Gothic"/>
                      <w:sz w:val="18"/>
                      <w:szCs w:val="18"/>
                    </w:rPr>
                    <w:t xml:space="preserve">4/8 (50%) children met end of year expectations in Reading. </w:t>
                  </w:r>
                </w:p>
                <w:p w14:paraId="7FFA75DD" w14:textId="08AA2FB2" w:rsidR="008B7FC1" w:rsidRPr="0095145C" w:rsidRDefault="008B7FC1" w:rsidP="0095145C">
                  <w:pPr>
                    <w:pStyle w:val="ListParagraph"/>
                    <w:numPr>
                      <w:ilvl w:val="0"/>
                      <w:numId w:val="20"/>
                    </w:numPr>
                    <w:spacing w:after="0" w:line="226" w:lineRule="auto"/>
                    <w:rPr>
                      <w:rFonts w:ascii="Century Gothic" w:hAnsi="Century Gothic"/>
                      <w:sz w:val="18"/>
                      <w:szCs w:val="18"/>
                    </w:rPr>
                  </w:pPr>
                  <w:r w:rsidRPr="0095145C">
                    <w:rPr>
                      <w:rFonts w:ascii="Century Gothic" w:hAnsi="Century Gothic"/>
                      <w:sz w:val="18"/>
                      <w:szCs w:val="18"/>
                    </w:rPr>
                    <w:t xml:space="preserve">4/8 (50%) children met end of year expectations in Writing </w:t>
                  </w:r>
                </w:p>
                <w:p w14:paraId="03F46462" w14:textId="77777777" w:rsidR="0095145C" w:rsidRPr="0095145C" w:rsidRDefault="0095145C" w:rsidP="0095145C">
                  <w:pPr>
                    <w:pStyle w:val="ListParagraph"/>
                    <w:numPr>
                      <w:ilvl w:val="0"/>
                      <w:numId w:val="0"/>
                    </w:numPr>
                    <w:spacing w:after="0" w:line="226" w:lineRule="auto"/>
                    <w:ind w:left="720"/>
                    <w:rPr>
                      <w:rFonts w:ascii="Century Gothic" w:hAnsi="Century Gothic"/>
                      <w:sz w:val="18"/>
                      <w:szCs w:val="18"/>
                    </w:rPr>
                  </w:pPr>
                </w:p>
                <w:p w14:paraId="17DF0FEB" w14:textId="10AB2FA3" w:rsidR="008B7FC1" w:rsidRDefault="008B7FC1" w:rsidP="0095145C">
                  <w:pPr>
                    <w:spacing w:after="0" w:line="226" w:lineRule="auto"/>
                    <w:rPr>
                      <w:rFonts w:ascii="Century Gothic" w:hAnsi="Century Gothic"/>
                      <w:sz w:val="18"/>
                      <w:szCs w:val="18"/>
                    </w:rPr>
                  </w:pPr>
                  <w:r w:rsidRPr="0095145C">
                    <w:rPr>
                      <w:rFonts w:ascii="Century Gothic" w:hAnsi="Century Gothic"/>
                      <w:sz w:val="18"/>
                      <w:szCs w:val="18"/>
                    </w:rPr>
                    <w:t xml:space="preserve">Our assessments and observations indicate that pupil learning behaviours, well-being and mental Health issues are </w:t>
                  </w:r>
                  <w:r w:rsidR="005B469A">
                    <w:rPr>
                      <w:rFonts w:ascii="Century Gothic" w:hAnsi="Century Gothic"/>
                      <w:sz w:val="18"/>
                      <w:szCs w:val="18"/>
                    </w:rPr>
                    <w:t>a</w:t>
                  </w:r>
                  <w:r w:rsidRPr="0095145C">
                    <w:rPr>
                      <w:rFonts w:ascii="Century Gothic" w:hAnsi="Century Gothic"/>
                      <w:sz w:val="18"/>
                      <w:szCs w:val="18"/>
                    </w:rPr>
                    <w:t xml:space="preserve"> high need for this groups. Outside external support (in addition to internal support ) has been sought to provide support for some children within this group. </w:t>
                  </w:r>
                </w:p>
                <w:p w14:paraId="398EA372" w14:textId="77777777" w:rsidR="0095145C" w:rsidRPr="0095145C" w:rsidRDefault="0095145C" w:rsidP="0095145C">
                  <w:pPr>
                    <w:spacing w:after="0" w:line="226" w:lineRule="auto"/>
                    <w:rPr>
                      <w:rFonts w:ascii="Century Gothic" w:hAnsi="Century Gothic"/>
                      <w:sz w:val="18"/>
                      <w:szCs w:val="18"/>
                    </w:rPr>
                  </w:pPr>
                </w:p>
                <w:p w14:paraId="2B0F9210" w14:textId="1BB0BE05" w:rsidR="008B7FC1" w:rsidRPr="0095145C" w:rsidRDefault="008B7FC1" w:rsidP="0095145C">
                  <w:pPr>
                    <w:spacing w:after="0" w:line="226" w:lineRule="auto"/>
                    <w:rPr>
                      <w:rFonts w:ascii="Century Gothic" w:hAnsi="Century Gothic"/>
                      <w:sz w:val="18"/>
                      <w:szCs w:val="18"/>
                    </w:rPr>
                  </w:pPr>
                  <w:r w:rsidRPr="0095145C">
                    <w:rPr>
                      <w:rFonts w:ascii="Century Gothic" w:hAnsi="Century Gothic"/>
                      <w:sz w:val="18"/>
                      <w:szCs w:val="18"/>
                    </w:rPr>
                    <w:t>Throughout th</w:t>
                  </w:r>
                  <w:bookmarkStart w:id="22" w:name="_GoBack"/>
                  <w:bookmarkEnd w:id="22"/>
                  <w:r w:rsidRPr="0095145C">
                    <w:rPr>
                      <w:rFonts w:ascii="Century Gothic" w:hAnsi="Century Gothic"/>
                      <w:sz w:val="18"/>
                      <w:szCs w:val="18"/>
                    </w:rPr>
                    <w:t>e year there was an increased focus on supporting the language and oracy development for many children within this group who English is not th</w:t>
                  </w:r>
                  <w:r w:rsidR="0095145C">
                    <w:rPr>
                      <w:rFonts w:ascii="Century Gothic" w:hAnsi="Century Gothic"/>
                      <w:sz w:val="18"/>
                      <w:szCs w:val="18"/>
                    </w:rPr>
                    <w:t>eir</w:t>
                  </w:r>
                  <w:r w:rsidRPr="0095145C">
                    <w:rPr>
                      <w:rFonts w:ascii="Century Gothic" w:hAnsi="Century Gothic"/>
                      <w:sz w:val="18"/>
                      <w:szCs w:val="18"/>
                    </w:rPr>
                    <w:t xml:space="preserve"> first language</w:t>
                  </w:r>
                  <w:r w:rsidR="0095145C" w:rsidRPr="0095145C">
                    <w:rPr>
                      <w:rFonts w:ascii="Century Gothic" w:hAnsi="Century Gothic"/>
                      <w:sz w:val="18"/>
                      <w:szCs w:val="18"/>
                    </w:rPr>
                    <w:t xml:space="preserve">- with specific focus on grammar and writing coherence. </w:t>
                  </w:r>
                </w:p>
                <w:p w14:paraId="3F433057" w14:textId="3994ADDF" w:rsidR="008B7FC1" w:rsidRPr="0095145C" w:rsidRDefault="008B7FC1" w:rsidP="008B7FC1">
                  <w:pPr>
                    <w:spacing w:after="0" w:line="226" w:lineRule="auto"/>
                    <w:rPr>
                      <w:rFonts w:ascii="Century Gothic" w:hAnsi="Century Gothic"/>
                      <w:sz w:val="18"/>
                      <w:szCs w:val="18"/>
                    </w:rPr>
                  </w:pPr>
                </w:p>
              </w:tc>
            </w:tr>
            <w:tr w:rsidR="008B7FC1" w:rsidRPr="0095145C" w14:paraId="171A10C3" w14:textId="0FA2515A" w:rsidTr="008B7FC1">
              <w:tc>
                <w:tcPr>
                  <w:tcW w:w="1043" w:type="dxa"/>
                </w:tcPr>
                <w:p w14:paraId="63489ED4" w14:textId="77777777" w:rsidR="008B7FC1" w:rsidRPr="0095145C" w:rsidRDefault="008B7FC1" w:rsidP="003E0D9E">
                  <w:pPr>
                    <w:rPr>
                      <w:rFonts w:ascii="Century Gothic" w:hAnsi="Century Gothic"/>
                      <w:sz w:val="18"/>
                      <w:szCs w:val="18"/>
                    </w:rPr>
                  </w:pPr>
                  <w:r w:rsidRPr="0095145C">
                    <w:rPr>
                      <w:rFonts w:ascii="Century Gothic" w:hAnsi="Century Gothic"/>
                      <w:sz w:val="18"/>
                      <w:szCs w:val="18"/>
                    </w:rPr>
                    <w:t>Maths</w:t>
                  </w:r>
                </w:p>
              </w:tc>
              <w:tc>
                <w:tcPr>
                  <w:tcW w:w="653" w:type="dxa"/>
                </w:tcPr>
                <w:p w14:paraId="740213B0" w14:textId="77777777" w:rsidR="008B7FC1" w:rsidRPr="0095145C" w:rsidRDefault="008B7FC1" w:rsidP="003E0D9E">
                  <w:pPr>
                    <w:rPr>
                      <w:rFonts w:ascii="Century Gothic" w:hAnsi="Century Gothic"/>
                      <w:sz w:val="18"/>
                      <w:szCs w:val="18"/>
                    </w:rPr>
                  </w:pPr>
                  <w:r w:rsidRPr="0095145C">
                    <w:rPr>
                      <w:rFonts w:ascii="Century Gothic" w:hAnsi="Century Gothic"/>
                      <w:sz w:val="18"/>
                      <w:szCs w:val="18"/>
                    </w:rPr>
                    <w:t>0</w:t>
                  </w:r>
                </w:p>
              </w:tc>
              <w:tc>
                <w:tcPr>
                  <w:tcW w:w="706" w:type="dxa"/>
                  <w:shd w:val="clear" w:color="auto" w:fill="FFFFFF" w:themeFill="background1"/>
                </w:tcPr>
                <w:p w14:paraId="0EBA3DA1" w14:textId="77777777" w:rsidR="008B7FC1" w:rsidRPr="0095145C" w:rsidRDefault="008B7FC1" w:rsidP="003E0D9E">
                  <w:pPr>
                    <w:rPr>
                      <w:rFonts w:ascii="Century Gothic" w:hAnsi="Century Gothic"/>
                      <w:sz w:val="18"/>
                      <w:szCs w:val="18"/>
                    </w:rPr>
                  </w:pPr>
                  <w:r w:rsidRPr="0095145C">
                    <w:rPr>
                      <w:rFonts w:ascii="Century Gothic" w:hAnsi="Century Gothic"/>
                      <w:sz w:val="18"/>
                      <w:szCs w:val="18"/>
                    </w:rPr>
                    <w:t xml:space="preserve">2 </w:t>
                  </w:r>
                </w:p>
                <w:p w14:paraId="19DAF22D" w14:textId="77777777" w:rsidR="008B7FC1" w:rsidRPr="0095145C" w:rsidRDefault="008B7FC1" w:rsidP="003E0D9E">
                  <w:pPr>
                    <w:rPr>
                      <w:rFonts w:ascii="Century Gothic" w:hAnsi="Century Gothic"/>
                      <w:sz w:val="18"/>
                      <w:szCs w:val="18"/>
                    </w:rPr>
                  </w:pPr>
                  <w:r w:rsidRPr="0095145C">
                    <w:rPr>
                      <w:rFonts w:ascii="Century Gothic" w:hAnsi="Century Gothic"/>
                      <w:sz w:val="18"/>
                      <w:szCs w:val="18"/>
                    </w:rPr>
                    <w:t>(25/%)</w:t>
                  </w:r>
                </w:p>
              </w:tc>
              <w:tc>
                <w:tcPr>
                  <w:tcW w:w="638" w:type="dxa"/>
                  <w:shd w:val="clear" w:color="auto" w:fill="FFFFFF" w:themeFill="background1"/>
                </w:tcPr>
                <w:p w14:paraId="7F897406" w14:textId="77777777" w:rsidR="008B7FC1" w:rsidRPr="0095145C" w:rsidRDefault="008B7FC1" w:rsidP="003E0D9E">
                  <w:pPr>
                    <w:rPr>
                      <w:rFonts w:ascii="Century Gothic" w:hAnsi="Century Gothic"/>
                      <w:sz w:val="18"/>
                      <w:szCs w:val="18"/>
                    </w:rPr>
                  </w:pPr>
                  <w:r w:rsidRPr="0095145C">
                    <w:rPr>
                      <w:rFonts w:ascii="Century Gothic" w:hAnsi="Century Gothic"/>
                      <w:sz w:val="18"/>
                      <w:szCs w:val="18"/>
                    </w:rPr>
                    <w:t>2</w:t>
                  </w:r>
                </w:p>
                <w:p w14:paraId="5734F58D" w14:textId="77777777" w:rsidR="008B7FC1" w:rsidRPr="0095145C" w:rsidRDefault="008B7FC1" w:rsidP="003E0D9E">
                  <w:pPr>
                    <w:rPr>
                      <w:rFonts w:ascii="Century Gothic" w:hAnsi="Century Gothic"/>
                      <w:sz w:val="18"/>
                      <w:szCs w:val="18"/>
                    </w:rPr>
                  </w:pPr>
                  <w:r w:rsidRPr="0095145C">
                    <w:rPr>
                      <w:rFonts w:ascii="Century Gothic" w:hAnsi="Century Gothic"/>
                      <w:sz w:val="18"/>
                      <w:szCs w:val="18"/>
                    </w:rPr>
                    <w:t>(25%)</w:t>
                  </w:r>
                </w:p>
              </w:tc>
              <w:tc>
                <w:tcPr>
                  <w:tcW w:w="725" w:type="dxa"/>
                </w:tcPr>
                <w:p w14:paraId="25BD074E" w14:textId="77777777" w:rsidR="008B7FC1" w:rsidRPr="0095145C" w:rsidRDefault="008B7FC1" w:rsidP="003E0D9E">
                  <w:pPr>
                    <w:rPr>
                      <w:rFonts w:ascii="Century Gothic" w:hAnsi="Century Gothic"/>
                      <w:sz w:val="18"/>
                      <w:szCs w:val="18"/>
                    </w:rPr>
                  </w:pPr>
                  <w:r w:rsidRPr="0095145C">
                    <w:rPr>
                      <w:rFonts w:ascii="Century Gothic" w:hAnsi="Century Gothic"/>
                      <w:sz w:val="18"/>
                      <w:szCs w:val="18"/>
                    </w:rPr>
                    <w:t>3</w:t>
                  </w:r>
                </w:p>
                <w:p w14:paraId="5FCDF015" w14:textId="77777777" w:rsidR="008B7FC1" w:rsidRPr="0095145C" w:rsidRDefault="008B7FC1" w:rsidP="003E0D9E">
                  <w:pPr>
                    <w:rPr>
                      <w:rFonts w:ascii="Century Gothic" w:hAnsi="Century Gothic"/>
                      <w:sz w:val="18"/>
                      <w:szCs w:val="18"/>
                    </w:rPr>
                  </w:pPr>
                  <w:r w:rsidRPr="0095145C">
                    <w:rPr>
                      <w:rFonts w:ascii="Century Gothic" w:hAnsi="Century Gothic"/>
                      <w:sz w:val="18"/>
                      <w:szCs w:val="18"/>
                    </w:rPr>
                    <w:t>(37%0)</w:t>
                  </w:r>
                </w:p>
              </w:tc>
              <w:tc>
                <w:tcPr>
                  <w:tcW w:w="714" w:type="dxa"/>
                </w:tcPr>
                <w:p w14:paraId="7A805108" w14:textId="77777777" w:rsidR="008B7FC1" w:rsidRPr="0095145C" w:rsidRDefault="008B7FC1" w:rsidP="003E0D9E">
                  <w:pPr>
                    <w:rPr>
                      <w:rFonts w:ascii="Century Gothic" w:hAnsi="Century Gothic"/>
                      <w:sz w:val="18"/>
                      <w:szCs w:val="18"/>
                    </w:rPr>
                  </w:pPr>
                  <w:r w:rsidRPr="0095145C">
                    <w:rPr>
                      <w:rFonts w:ascii="Century Gothic" w:hAnsi="Century Gothic"/>
                      <w:sz w:val="18"/>
                      <w:szCs w:val="18"/>
                    </w:rPr>
                    <w:t>1</w:t>
                  </w:r>
                </w:p>
                <w:p w14:paraId="27B1A654" w14:textId="77777777" w:rsidR="008B7FC1" w:rsidRPr="0095145C" w:rsidRDefault="008B7FC1" w:rsidP="003E0D9E">
                  <w:pPr>
                    <w:rPr>
                      <w:rFonts w:ascii="Century Gothic" w:hAnsi="Century Gothic"/>
                      <w:sz w:val="18"/>
                      <w:szCs w:val="18"/>
                    </w:rPr>
                  </w:pPr>
                  <w:r w:rsidRPr="0095145C">
                    <w:rPr>
                      <w:rFonts w:ascii="Century Gothic" w:hAnsi="Century Gothic"/>
                      <w:sz w:val="18"/>
                      <w:szCs w:val="18"/>
                    </w:rPr>
                    <w:t>(13%)</w:t>
                  </w:r>
                </w:p>
              </w:tc>
              <w:tc>
                <w:tcPr>
                  <w:tcW w:w="837" w:type="dxa"/>
                </w:tcPr>
                <w:p w14:paraId="6546B942" w14:textId="77777777" w:rsidR="008B7FC1" w:rsidRPr="0095145C" w:rsidRDefault="008B7FC1" w:rsidP="003E0D9E">
                  <w:pPr>
                    <w:rPr>
                      <w:rFonts w:ascii="Century Gothic" w:hAnsi="Century Gothic"/>
                      <w:sz w:val="18"/>
                      <w:szCs w:val="18"/>
                    </w:rPr>
                  </w:pPr>
                  <w:r w:rsidRPr="0095145C">
                    <w:rPr>
                      <w:rFonts w:ascii="Century Gothic" w:hAnsi="Century Gothic"/>
                      <w:sz w:val="18"/>
                      <w:szCs w:val="18"/>
                    </w:rPr>
                    <w:t>4</w:t>
                  </w:r>
                </w:p>
                <w:p w14:paraId="653E0386" w14:textId="79CF6174" w:rsidR="008B7FC1" w:rsidRPr="0095145C" w:rsidRDefault="008B7FC1" w:rsidP="003E0D9E">
                  <w:pPr>
                    <w:rPr>
                      <w:rFonts w:ascii="Century Gothic" w:hAnsi="Century Gothic"/>
                      <w:sz w:val="18"/>
                      <w:szCs w:val="18"/>
                    </w:rPr>
                  </w:pPr>
                  <w:r w:rsidRPr="0095145C">
                    <w:rPr>
                      <w:rFonts w:ascii="Century Gothic" w:hAnsi="Century Gothic"/>
                      <w:sz w:val="18"/>
                      <w:szCs w:val="18"/>
                    </w:rPr>
                    <w:t>(50%)</w:t>
                  </w:r>
                </w:p>
              </w:tc>
              <w:tc>
                <w:tcPr>
                  <w:tcW w:w="5337" w:type="dxa"/>
                  <w:vMerge/>
                </w:tcPr>
                <w:p w14:paraId="611791B5" w14:textId="77777777" w:rsidR="008B7FC1" w:rsidRPr="0095145C" w:rsidRDefault="008B7FC1" w:rsidP="003E0D9E">
                  <w:pPr>
                    <w:rPr>
                      <w:rFonts w:ascii="Century Gothic" w:hAnsi="Century Gothic"/>
                      <w:sz w:val="18"/>
                      <w:szCs w:val="18"/>
                    </w:rPr>
                  </w:pPr>
                </w:p>
              </w:tc>
            </w:tr>
            <w:tr w:rsidR="008B7FC1" w:rsidRPr="005665CD" w14:paraId="0CC9BDC7" w14:textId="603DA671" w:rsidTr="008B7FC1">
              <w:tc>
                <w:tcPr>
                  <w:tcW w:w="1043" w:type="dxa"/>
                </w:tcPr>
                <w:p w14:paraId="5E01BD96" w14:textId="77777777" w:rsidR="008B7FC1" w:rsidRPr="005665CD" w:rsidRDefault="008B7FC1" w:rsidP="003E0D9E">
                  <w:pPr>
                    <w:rPr>
                      <w:rFonts w:ascii="Century Gothic" w:hAnsi="Century Gothic"/>
                      <w:sz w:val="18"/>
                      <w:szCs w:val="18"/>
                    </w:rPr>
                  </w:pPr>
                  <w:r>
                    <w:rPr>
                      <w:rFonts w:ascii="Century Gothic" w:hAnsi="Century Gothic"/>
                      <w:sz w:val="18"/>
                      <w:szCs w:val="18"/>
                    </w:rPr>
                    <w:t xml:space="preserve">Reading </w:t>
                  </w:r>
                </w:p>
              </w:tc>
              <w:tc>
                <w:tcPr>
                  <w:tcW w:w="653" w:type="dxa"/>
                </w:tcPr>
                <w:p w14:paraId="03D31EE7" w14:textId="77777777" w:rsidR="008B7FC1" w:rsidRPr="005665CD" w:rsidRDefault="008B7FC1" w:rsidP="003E0D9E">
                  <w:pPr>
                    <w:rPr>
                      <w:rFonts w:ascii="Century Gothic" w:hAnsi="Century Gothic"/>
                      <w:sz w:val="16"/>
                      <w:szCs w:val="16"/>
                    </w:rPr>
                  </w:pPr>
                  <w:r>
                    <w:rPr>
                      <w:rFonts w:ascii="Century Gothic" w:hAnsi="Century Gothic"/>
                      <w:sz w:val="16"/>
                      <w:szCs w:val="16"/>
                    </w:rPr>
                    <w:t>0</w:t>
                  </w:r>
                </w:p>
              </w:tc>
              <w:tc>
                <w:tcPr>
                  <w:tcW w:w="706" w:type="dxa"/>
                  <w:shd w:val="clear" w:color="auto" w:fill="FFFFFF" w:themeFill="background1"/>
                </w:tcPr>
                <w:p w14:paraId="55553D9D" w14:textId="77777777" w:rsidR="008B7FC1" w:rsidRDefault="008B7FC1" w:rsidP="003E0D9E">
                  <w:pPr>
                    <w:rPr>
                      <w:rFonts w:ascii="Century Gothic" w:hAnsi="Century Gothic"/>
                      <w:sz w:val="16"/>
                      <w:szCs w:val="16"/>
                    </w:rPr>
                  </w:pPr>
                  <w:r>
                    <w:rPr>
                      <w:rFonts w:ascii="Century Gothic" w:hAnsi="Century Gothic"/>
                      <w:sz w:val="16"/>
                      <w:szCs w:val="16"/>
                    </w:rPr>
                    <w:t>2</w:t>
                  </w:r>
                </w:p>
                <w:p w14:paraId="422984A1" w14:textId="77777777" w:rsidR="008B7FC1" w:rsidRPr="005665CD" w:rsidRDefault="008B7FC1" w:rsidP="003E0D9E">
                  <w:pPr>
                    <w:rPr>
                      <w:rFonts w:ascii="Century Gothic" w:hAnsi="Century Gothic"/>
                      <w:sz w:val="16"/>
                      <w:szCs w:val="16"/>
                    </w:rPr>
                  </w:pPr>
                  <w:r>
                    <w:rPr>
                      <w:rFonts w:ascii="Century Gothic" w:hAnsi="Century Gothic"/>
                      <w:sz w:val="16"/>
                      <w:szCs w:val="16"/>
                    </w:rPr>
                    <w:t>(25%)</w:t>
                  </w:r>
                </w:p>
              </w:tc>
              <w:tc>
                <w:tcPr>
                  <w:tcW w:w="638" w:type="dxa"/>
                  <w:shd w:val="clear" w:color="auto" w:fill="FFFFFF" w:themeFill="background1"/>
                </w:tcPr>
                <w:p w14:paraId="4DD1F119" w14:textId="77777777" w:rsidR="008B7FC1" w:rsidRDefault="008B7FC1" w:rsidP="003E0D9E">
                  <w:pPr>
                    <w:rPr>
                      <w:rFonts w:ascii="Century Gothic" w:hAnsi="Century Gothic"/>
                      <w:sz w:val="16"/>
                      <w:szCs w:val="16"/>
                    </w:rPr>
                  </w:pPr>
                  <w:r>
                    <w:rPr>
                      <w:rFonts w:ascii="Century Gothic" w:hAnsi="Century Gothic"/>
                      <w:sz w:val="16"/>
                      <w:szCs w:val="16"/>
                    </w:rPr>
                    <w:t>2</w:t>
                  </w:r>
                </w:p>
                <w:p w14:paraId="0A1B3968" w14:textId="77777777" w:rsidR="008B7FC1" w:rsidRPr="005665CD" w:rsidRDefault="008B7FC1" w:rsidP="003E0D9E">
                  <w:pPr>
                    <w:rPr>
                      <w:rFonts w:ascii="Century Gothic" w:hAnsi="Century Gothic"/>
                      <w:sz w:val="16"/>
                      <w:szCs w:val="16"/>
                    </w:rPr>
                  </w:pPr>
                  <w:r>
                    <w:rPr>
                      <w:rFonts w:ascii="Century Gothic" w:hAnsi="Century Gothic"/>
                      <w:sz w:val="16"/>
                      <w:szCs w:val="16"/>
                    </w:rPr>
                    <w:t>(25%)</w:t>
                  </w:r>
                </w:p>
              </w:tc>
              <w:tc>
                <w:tcPr>
                  <w:tcW w:w="725" w:type="dxa"/>
                </w:tcPr>
                <w:p w14:paraId="5175FEC8" w14:textId="77777777" w:rsidR="008B7FC1" w:rsidRDefault="008B7FC1" w:rsidP="003E0D9E">
                  <w:pPr>
                    <w:rPr>
                      <w:rFonts w:ascii="Century Gothic" w:hAnsi="Century Gothic"/>
                      <w:sz w:val="16"/>
                      <w:szCs w:val="16"/>
                    </w:rPr>
                  </w:pPr>
                  <w:r>
                    <w:rPr>
                      <w:rFonts w:ascii="Century Gothic" w:hAnsi="Century Gothic"/>
                      <w:sz w:val="16"/>
                      <w:szCs w:val="16"/>
                    </w:rPr>
                    <w:t>3</w:t>
                  </w:r>
                </w:p>
                <w:p w14:paraId="36BC1ABE" w14:textId="77777777" w:rsidR="008B7FC1" w:rsidRPr="005665CD" w:rsidRDefault="008B7FC1" w:rsidP="003E0D9E">
                  <w:pPr>
                    <w:rPr>
                      <w:rFonts w:ascii="Century Gothic" w:hAnsi="Century Gothic"/>
                      <w:sz w:val="16"/>
                      <w:szCs w:val="16"/>
                    </w:rPr>
                  </w:pPr>
                  <w:r>
                    <w:rPr>
                      <w:rFonts w:ascii="Century Gothic" w:hAnsi="Century Gothic"/>
                      <w:sz w:val="16"/>
                      <w:szCs w:val="16"/>
                    </w:rPr>
                    <w:t>(37%)</w:t>
                  </w:r>
                </w:p>
              </w:tc>
              <w:tc>
                <w:tcPr>
                  <w:tcW w:w="714" w:type="dxa"/>
                </w:tcPr>
                <w:p w14:paraId="695ACDED" w14:textId="77777777" w:rsidR="008B7FC1" w:rsidRDefault="008B7FC1" w:rsidP="003E0D9E">
                  <w:pPr>
                    <w:rPr>
                      <w:rFonts w:ascii="Century Gothic" w:hAnsi="Century Gothic"/>
                      <w:sz w:val="16"/>
                      <w:szCs w:val="16"/>
                    </w:rPr>
                  </w:pPr>
                  <w:r>
                    <w:rPr>
                      <w:rFonts w:ascii="Century Gothic" w:hAnsi="Century Gothic"/>
                      <w:sz w:val="16"/>
                      <w:szCs w:val="16"/>
                    </w:rPr>
                    <w:t>1</w:t>
                  </w:r>
                </w:p>
                <w:p w14:paraId="5B9AF44F" w14:textId="77777777" w:rsidR="008B7FC1" w:rsidRPr="005665CD" w:rsidRDefault="008B7FC1" w:rsidP="003E0D9E">
                  <w:pPr>
                    <w:rPr>
                      <w:rFonts w:ascii="Century Gothic" w:hAnsi="Century Gothic"/>
                      <w:sz w:val="16"/>
                      <w:szCs w:val="16"/>
                    </w:rPr>
                  </w:pPr>
                  <w:r>
                    <w:rPr>
                      <w:rFonts w:ascii="Century Gothic" w:hAnsi="Century Gothic"/>
                      <w:sz w:val="16"/>
                      <w:szCs w:val="16"/>
                    </w:rPr>
                    <w:t>(13%)</w:t>
                  </w:r>
                </w:p>
              </w:tc>
              <w:tc>
                <w:tcPr>
                  <w:tcW w:w="837" w:type="dxa"/>
                </w:tcPr>
                <w:p w14:paraId="629B5429" w14:textId="77777777" w:rsidR="008B7FC1" w:rsidRDefault="008B7FC1" w:rsidP="003E0D9E">
                  <w:pPr>
                    <w:rPr>
                      <w:rFonts w:ascii="Century Gothic" w:hAnsi="Century Gothic"/>
                      <w:sz w:val="16"/>
                      <w:szCs w:val="16"/>
                    </w:rPr>
                  </w:pPr>
                  <w:r>
                    <w:rPr>
                      <w:rFonts w:ascii="Century Gothic" w:hAnsi="Century Gothic"/>
                      <w:sz w:val="16"/>
                      <w:szCs w:val="16"/>
                    </w:rPr>
                    <w:t>4</w:t>
                  </w:r>
                </w:p>
                <w:p w14:paraId="7BF8A473" w14:textId="77777777" w:rsidR="008B7FC1" w:rsidRPr="005665CD" w:rsidRDefault="008B7FC1" w:rsidP="003E0D9E">
                  <w:pPr>
                    <w:rPr>
                      <w:rFonts w:ascii="Century Gothic" w:hAnsi="Century Gothic"/>
                      <w:sz w:val="16"/>
                      <w:szCs w:val="16"/>
                    </w:rPr>
                  </w:pPr>
                  <w:r>
                    <w:rPr>
                      <w:rFonts w:ascii="Century Gothic" w:hAnsi="Century Gothic"/>
                      <w:sz w:val="16"/>
                      <w:szCs w:val="16"/>
                    </w:rPr>
                    <w:t>(50%)</w:t>
                  </w:r>
                </w:p>
              </w:tc>
              <w:tc>
                <w:tcPr>
                  <w:tcW w:w="5337" w:type="dxa"/>
                  <w:vMerge/>
                </w:tcPr>
                <w:p w14:paraId="38272726" w14:textId="77777777" w:rsidR="008B7FC1" w:rsidRDefault="008B7FC1" w:rsidP="003E0D9E">
                  <w:pPr>
                    <w:rPr>
                      <w:rFonts w:ascii="Century Gothic" w:hAnsi="Century Gothic"/>
                      <w:sz w:val="16"/>
                      <w:szCs w:val="16"/>
                    </w:rPr>
                  </w:pPr>
                </w:p>
              </w:tc>
            </w:tr>
            <w:tr w:rsidR="008B7FC1" w:rsidRPr="005665CD" w14:paraId="051C77E0" w14:textId="5115BE6F" w:rsidTr="008B7FC1">
              <w:tc>
                <w:tcPr>
                  <w:tcW w:w="1043" w:type="dxa"/>
                </w:tcPr>
                <w:p w14:paraId="32822148" w14:textId="77777777" w:rsidR="008B7FC1" w:rsidRPr="005665CD" w:rsidRDefault="008B7FC1" w:rsidP="003E0D9E">
                  <w:pPr>
                    <w:rPr>
                      <w:rFonts w:ascii="Century Gothic" w:hAnsi="Century Gothic"/>
                      <w:sz w:val="18"/>
                      <w:szCs w:val="18"/>
                    </w:rPr>
                  </w:pPr>
                  <w:r>
                    <w:rPr>
                      <w:rFonts w:ascii="Century Gothic" w:hAnsi="Century Gothic"/>
                      <w:sz w:val="18"/>
                      <w:szCs w:val="18"/>
                    </w:rPr>
                    <w:t>Writing</w:t>
                  </w:r>
                </w:p>
              </w:tc>
              <w:tc>
                <w:tcPr>
                  <w:tcW w:w="653" w:type="dxa"/>
                </w:tcPr>
                <w:p w14:paraId="4543A484" w14:textId="77777777" w:rsidR="008B7FC1" w:rsidRPr="005665CD" w:rsidRDefault="008B7FC1" w:rsidP="003E0D9E">
                  <w:pPr>
                    <w:rPr>
                      <w:rFonts w:ascii="Century Gothic" w:hAnsi="Century Gothic"/>
                      <w:sz w:val="16"/>
                      <w:szCs w:val="16"/>
                    </w:rPr>
                  </w:pPr>
                  <w:r>
                    <w:rPr>
                      <w:rFonts w:ascii="Century Gothic" w:hAnsi="Century Gothic"/>
                      <w:sz w:val="16"/>
                      <w:szCs w:val="16"/>
                    </w:rPr>
                    <w:t>0</w:t>
                  </w:r>
                </w:p>
              </w:tc>
              <w:tc>
                <w:tcPr>
                  <w:tcW w:w="706" w:type="dxa"/>
                  <w:shd w:val="clear" w:color="auto" w:fill="FFFFFF" w:themeFill="background1"/>
                </w:tcPr>
                <w:p w14:paraId="4F0B423B" w14:textId="77777777" w:rsidR="008B7FC1" w:rsidRDefault="008B7FC1" w:rsidP="003E0D9E">
                  <w:pPr>
                    <w:rPr>
                      <w:rFonts w:ascii="Century Gothic" w:hAnsi="Century Gothic"/>
                      <w:sz w:val="16"/>
                      <w:szCs w:val="16"/>
                    </w:rPr>
                  </w:pPr>
                  <w:r>
                    <w:rPr>
                      <w:rFonts w:ascii="Century Gothic" w:hAnsi="Century Gothic"/>
                      <w:sz w:val="16"/>
                      <w:szCs w:val="16"/>
                    </w:rPr>
                    <w:t>1</w:t>
                  </w:r>
                </w:p>
                <w:p w14:paraId="7DF8A8F2" w14:textId="77777777" w:rsidR="008B7FC1" w:rsidRPr="005665CD" w:rsidRDefault="008B7FC1" w:rsidP="003E0D9E">
                  <w:pPr>
                    <w:rPr>
                      <w:rFonts w:ascii="Century Gothic" w:hAnsi="Century Gothic"/>
                      <w:sz w:val="16"/>
                      <w:szCs w:val="16"/>
                    </w:rPr>
                  </w:pPr>
                  <w:r>
                    <w:rPr>
                      <w:rFonts w:ascii="Century Gothic" w:hAnsi="Century Gothic"/>
                      <w:sz w:val="16"/>
                      <w:szCs w:val="16"/>
                    </w:rPr>
                    <w:t>(13%)</w:t>
                  </w:r>
                </w:p>
              </w:tc>
              <w:tc>
                <w:tcPr>
                  <w:tcW w:w="638" w:type="dxa"/>
                  <w:shd w:val="clear" w:color="auto" w:fill="FFFFFF" w:themeFill="background1"/>
                </w:tcPr>
                <w:p w14:paraId="4776521C" w14:textId="77777777" w:rsidR="008B7FC1" w:rsidRDefault="008B7FC1" w:rsidP="003E0D9E">
                  <w:pPr>
                    <w:rPr>
                      <w:rFonts w:ascii="Century Gothic" w:hAnsi="Century Gothic"/>
                      <w:sz w:val="16"/>
                      <w:szCs w:val="16"/>
                    </w:rPr>
                  </w:pPr>
                  <w:r>
                    <w:rPr>
                      <w:rFonts w:ascii="Century Gothic" w:hAnsi="Century Gothic"/>
                      <w:sz w:val="16"/>
                      <w:szCs w:val="16"/>
                    </w:rPr>
                    <w:t>3</w:t>
                  </w:r>
                </w:p>
                <w:p w14:paraId="2138E24D" w14:textId="77777777" w:rsidR="008B7FC1" w:rsidRPr="005665CD" w:rsidRDefault="008B7FC1" w:rsidP="003E0D9E">
                  <w:pPr>
                    <w:rPr>
                      <w:rFonts w:ascii="Century Gothic" w:hAnsi="Century Gothic"/>
                      <w:sz w:val="16"/>
                      <w:szCs w:val="16"/>
                    </w:rPr>
                  </w:pPr>
                  <w:r>
                    <w:rPr>
                      <w:rFonts w:ascii="Century Gothic" w:hAnsi="Century Gothic"/>
                      <w:sz w:val="16"/>
                      <w:szCs w:val="16"/>
                    </w:rPr>
                    <w:t>(37%)</w:t>
                  </w:r>
                </w:p>
              </w:tc>
              <w:tc>
                <w:tcPr>
                  <w:tcW w:w="725" w:type="dxa"/>
                </w:tcPr>
                <w:p w14:paraId="1E4E6D8E" w14:textId="77777777" w:rsidR="008B7FC1" w:rsidRDefault="008B7FC1" w:rsidP="003E0D9E">
                  <w:pPr>
                    <w:rPr>
                      <w:rFonts w:ascii="Century Gothic" w:hAnsi="Century Gothic"/>
                      <w:sz w:val="16"/>
                      <w:szCs w:val="16"/>
                    </w:rPr>
                  </w:pPr>
                  <w:r>
                    <w:rPr>
                      <w:rFonts w:ascii="Century Gothic" w:hAnsi="Century Gothic"/>
                      <w:sz w:val="16"/>
                      <w:szCs w:val="16"/>
                    </w:rPr>
                    <w:t>4</w:t>
                  </w:r>
                </w:p>
                <w:p w14:paraId="41CDA24C" w14:textId="77777777" w:rsidR="008B7FC1" w:rsidRPr="005665CD" w:rsidRDefault="008B7FC1" w:rsidP="003E0D9E">
                  <w:pPr>
                    <w:rPr>
                      <w:rFonts w:ascii="Century Gothic" w:hAnsi="Century Gothic"/>
                      <w:sz w:val="16"/>
                      <w:szCs w:val="16"/>
                    </w:rPr>
                  </w:pPr>
                  <w:r>
                    <w:rPr>
                      <w:rFonts w:ascii="Century Gothic" w:hAnsi="Century Gothic"/>
                      <w:sz w:val="16"/>
                      <w:szCs w:val="16"/>
                    </w:rPr>
                    <w:t>(50%)</w:t>
                  </w:r>
                </w:p>
              </w:tc>
              <w:tc>
                <w:tcPr>
                  <w:tcW w:w="714" w:type="dxa"/>
                </w:tcPr>
                <w:p w14:paraId="08D822EB" w14:textId="77777777" w:rsidR="008B7FC1" w:rsidRPr="005665CD" w:rsidRDefault="008B7FC1" w:rsidP="003E0D9E">
                  <w:pPr>
                    <w:rPr>
                      <w:rFonts w:ascii="Century Gothic" w:hAnsi="Century Gothic"/>
                      <w:sz w:val="16"/>
                      <w:szCs w:val="16"/>
                    </w:rPr>
                  </w:pPr>
                  <w:r>
                    <w:rPr>
                      <w:rFonts w:ascii="Century Gothic" w:hAnsi="Century Gothic"/>
                      <w:sz w:val="16"/>
                      <w:szCs w:val="16"/>
                    </w:rPr>
                    <w:t>0</w:t>
                  </w:r>
                </w:p>
              </w:tc>
              <w:tc>
                <w:tcPr>
                  <w:tcW w:w="837" w:type="dxa"/>
                </w:tcPr>
                <w:p w14:paraId="66C034A9" w14:textId="77777777" w:rsidR="008B7FC1" w:rsidRDefault="008B7FC1" w:rsidP="003E0D9E">
                  <w:pPr>
                    <w:rPr>
                      <w:rFonts w:ascii="Century Gothic" w:hAnsi="Century Gothic"/>
                      <w:sz w:val="16"/>
                      <w:szCs w:val="16"/>
                    </w:rPr>
                  </w:pPr>
                  <w:r>
                    <w:rPr>
                      <w:rFonts w:ascii="Century Gothic" w:hAnsi="Century Gothic"/>
                      <w:sz w:val="16"/>
                      <w:szCs w:val="16"/>
                    </w:rPr>
                    <w:t>4</w:t>
                  </w:r>
                </w:p>
                <w:p w14:paraId="76B1266F" w14:textId="77777777" w:rsidR="008B7FC1" w:rsidRPr="005665CD" w:rsidRDefault="008B7FC1" w:rsidP="003E0D9E">
                  <w:pPr>
                    <w:rPr>
                      <w:rFonts w:ascii="Century Gothic" w:hAnsi="Century Gothic"/>
                      <w:sz w:val="16"/>
                      <w:szCs w:val="16"/>
                    </w:rPr>
                  </w:pPr>
                  <w:r>
                    <w:rPr>
                      <w:rFonts w:ascii="Century Gothic" w:hAnsi="Century Gothic"/>
                      <w:sz w:val="16"/>
                      <w:szCs w:val="16"/>
                    </w:rPr>
                    <w:t xml:space="preserve">(50%) </w:t>
                  </w:r>
                </w:p>
              </w:tc>
              <w:tc>
                <w:tcPr>
                  <w:tcW w:w="5337" w:type="dxa"/>
                  <w:vMerge/>
                </w:tcPr>
                <w:p w14:paraId="4A379C2A" w14:textId="77777777" w:rsidR="008B7FC1" w:rsidRDefault="008B7FC1" w:rsidP="003E0D9E">
                  <w:pPr>
                    <w:rPr>
                      <w:rFonts w:ascii="Century Gothic" w:hAnsi="Century Gothic"/>
                      <w:sz w:val="16"/>
                      <w:szCs w:val="16"/>
                    </w:rPr>
                  </w:pPr>
                </w:p>
              </w:tc>
            </w:tr>
          </w:tbl>
          <w:p w14:paraId="11FEAA71" w14:textId="77777777" w:rsidR="0095145C" w:rsidRDefault="0095145C" w:rsidP="0095145C">
            <w:pPr>
              <w:spacing w:after="0" w:line="226" w:lineRule="auto"/>
              <w:rPr>
                <w:rFonts w:ascii="Century Gothic" w:hAnsi="Century Gothic"/>
                <w:iCs/>
                <w:u w:val="single"/>
                <w:lang w:eastAsia="en-US"/>
              </w:rPr>
            </w:pPr>
          </w:p>
          <w:p w14:paraId="143ED2B2" w14:textId="3B9659C5" w:rsidR="0095145C" w:rsidRPr="0095145C" w:rsidRDefault="0095145C" w:rsidP="0095145C">
            <w:pPr>
              <w:spacing w:after="0" w:line="226" w:lineRule="auto"/>
              <w:rPr>
                <w:rFonts w:ascii="Century Gothic" w:hAnsi="Century Gothic"/>
                <w:iCs/>
                <w:color w:val="auto"/>
                <w:sz w:val="18"/>
                <w:szCs w:val="18"/>
                <w:u w:val="single"/>
                <w:lang w:eastAsia="en-US"/>
              </w:rPr>
            </w:pPr>
            <w:r w:rsidRPr="0095145C">
              <w:rPr>
                <w:rFonts w:ascii="Century Gothic" w:hAnsi="Century Gothic"/>
                <w:iCs/>
                <w:color w:val="auto"/>
                <w:sz w:val="18"/>
                <w:szCs w:val="18"/>
                <w:u w:val="single"/>
                <w:lang w:eastAsia="en-US"/>
              </w:rPr>
              <w:t xml:space="preserve">Whole School Summary- Including Teaching and Learning </w:t>
            </w:r>
          </w:p>
          <w:p w14:paraId="234B8375" w14:textId="77777777" w:rsidR="0095145C" w:rsidRDefault="0095145C" w:rsidP="0095145C">
            <w:pPr>
              <w:spacing w:after="0" w:line="226" w:lineRule="auto"/>
              <w:rPr>
                <w:rFonts w:ascii="Century Gothic" w:hAnsi="Century Gothic"/>
                <w:iCs/>
                <w:color w:val="auto"/>
                <w:sz w:val="18"/>
                <w:szCs w:val="18"/>
                <w:lang w:eastAsia="en-US"/>
              </w:rPr>
            </w:pPr>
          </w:p>
          <w:p w14:paraId="53D5421C" w14:textId="6F791C47" w:rsidR="009B4672" w:rsidRPr="0095145C" w:rsidRDefault="009B4672" w:rsidP="0095145C">
            <w:pPr>
              <w:pStyle w:val="ListParagraph"/>
              <w:numPr>
                <w:ilvl w:val="0"/>
                <w:numId w:val="21"/>
              </w:numPr>
              <w:spacing w:after="0" w:line="226" w:lineRule="auto"/>
              <w:rPr>
                <w:rFonts w:ascii="Century Gothic" w:hAnsi="Century Gothic"/>
                <w:iCs/>
                <w:color w:val="auto"/>
                <w:sz w:val="18"/>
                <w:szCs w:val="18"/>
                <w:lang w:eastAsia="en-US"/>
              </w:rPr>
            </w:pPr>
            <w:r w:rsidRPr="0095145C">
              <w:rPr>
                <w:rFonts w:ascii="Century Gothic" w:hAnsi="Century Gothic"/>
                <w:iCs/>
                <w:color w:val="auto"/>
                <w:sz w:val="18"/>
                <w:szCs w:val="18"/>
                <w:lang w:eastAsia="en-US"/>
              </w:rPr>
              <w:t>Learning walks and lesson observations show</w:t>
            </w:r>
            <w:r w:rsidR="000C48F7" w:rsidRPr="0095145C">
              <w:rPr>
                <w:rFonts w:ascii="Century Gothic" w:hAnsi="Century Gothic"/>
                <w:iCs/>
                <w:color w:val="auto"/>
                <w:sz w:val="18"/>
                <w:szCs w:val="18"/>
                <w:lang w:eastAsia="en-US"/>
              </w:rPr>
              <w:t>ed</w:t>
            </w:r>
            <w:r w:rsidRPr="0095145C">
              <w:rPr>
                <w:rFonts w:ascii="Century Gothic" w:hAnsi="Century Gothic"/>
                <w:iCs/>
                <w:color w:val="auto"/>
                <w:sz w:val="18"/>
                <w:szCs w:val="18"/>
                <w:lang w:eastAsia="en-US"/>
              </w:rPr>
              <w:t xml:space="preserve"> that all children are able to access learning</w:t>
            </w:r>
            <w:r w:rsidR="00D12E93" w:rsidRPr="0095145C">
              <w:rPr>
                <w:rFonts w:ascii="Century Gothic" w:hAnsi="Century Gothic"/>
                <w:iCs/>
                <w:color w:val="auto"/>
                <w:sz w:val="18"/>
                <w:szCs w:val="18"/>
                <w:lang w:eastAsia="en-US"/>
              </w:rPr>
              <w:t xml:space="preserve"> and that learning is appropriately scaffolded and adapted.  </w:t>
            </w:r>
          </w:p>
          <w:p w14:paraId="7B5B13D9" w14:textId="7BBAD47F" w:rsidR="00D12E93" w:rsidRPr="0095145C" w:rsidRDefault="00D12E93" w:rsidP="0095145C">
            <w:pPr>
              <w:pStyle w:val="ListParagraph"/>
              <w:numPr>
                <w:ilvl w:val="0"/>
                <w:numId w:val="21"/>
              </w:numPr>
              <w:spacing w:after="0" w:line="226" w:lineRule="auto"/>
              <w:rPr>
                <w:rFonts w:ascii="Century Gothic" w:hAnsi="Century Gothic"/>
                <w:iCs/>
                <w:color w:val="auto"/>
                <w:sz w:val="18"/>
                <w:szCs w:val="18"/>
                <w:lang w:eastAsia="en-US"/>
              </w:rPr>
            </w:pPr>
            <w:r w:rsidRPr="0095145C">
              <w:rPr>
                <w:rFonts w:ascii="Century Gothic" w:hAnsi="Century Gothic"/>
                <w:iCs/>
                <w:color w:val="auto"/>
                <w:sz w:val="18"/>
                <w:szCs w:val="18"/>
                <w:lang w:eastAsia="en-US"/>
              </w:rPr>
              <w:t xml:space="preserve">Colourful Semantics is used throughout the school </w:t>
            </w:r>
            <w:r w:rsidR="0095145C">
              <w:rPr>
                <w:rFonts w:ascii="Century Gothic" w:hAnsi="Century Gothic"/>
                <w:iCs/>
                <w:color w:val="auto"/>
                <w:sz w:val="18"/>
                <w:szCs w:val="18"/>
                <w:lang w:eastAsia="en-US"/>
              </w:rPr>
              <w:t xml:space="preserve">when needed </w:t>
            </w:r>
            <w:r w:rsidRPr="0095145C">
              <w:rPr>
                <w:rFonts w:ascii="Century Gothic" w:hAnsi="Century Gothic"/>
                <w:iCs/>
                <w:color w:val="auto"/>
                <w:sz w:val="18"/>
                <w:szCs w:val="18"/>
                <w:lang w:eastAsia="en-US"/>
              </w:rPr>
              <w:t xml:space="preserve">to develop language and sentence structure. </w:t>
            </w:r>
          </w:p>
          <w:p w14:paraId="5288E6BD" w14:textId="7AD9163C" w:rsidR="00DD4BEA" w:rsidRPr="0095145C" w:rsidRDefault="00DD4BEA" w:rsidP="0095145C">
            <w:pPr>
              <w:pStyle w:val="ListParagraph"/>
              <w:numPr>
                <w:ilvl w:val="0"/>
                <w:numId w:val="21"/>
              </w:numPr>
              <w:spacing w:after="0" w:line="226" w:lineRule="auto"/>
              <w:rPr>
                <w:rFonts w:ascii="Century Gothic" w:hAnsi="Century Gothic"/>
                <w:iCs/>
                <w:color w:val="auto"/>
                <w:sz w:val="18"/>
                <w:szCs w:val="18"/>
                <w:lang w:eastAsia="en-US"/>
              </w:rPr>
            </w:pPr>
            <w:r w:rsidRPr="0095145C">
              <w:rPr>
                <w:rFonts w:ascii="Century Gothic" w:hAnsi="Century Gothic"/>
                <w:iCs/>
                <w:color w:val="auto"/>
                <w:sz w:val="18"/>
                <w:szCs w:val="18"/>
                <w:lang w:eastAsia="en-US"/>
              </w:rPr>
              <w:t xml:space="preserve">Word aware is embedded across the school. </w:t>
            </w:r>
          </w:p>
          <w:p w14:paraId="1556C3DF" w14:textId="117FF350" w:rsidR="00D12E93" w:rsidRPr="0095145C" w:rsidRDefault="00D12E93" w:rsidP="0095145C">
            <w:pPr>
              <w:pStyle w:val="ListParagraph"/>
              <w:numPr>
                <w:ilvl w:val="0"/>
                <w:numId w:val="21"/>
              </w:numPr>
              <w:spacing w:after="0" w:line="226" w:lineRule="auto"/>
              <w:rPr>
                <w:rFonts w:ascii="Century Gothic" w:hAnsi="Century Gothic"/>
                <w:iCs/>
                <w:color w:val="auto"/>
                <w:sz w:val="18"/>
                <w:szCs w:val="18"/>
                <w:lang w:eastAsia="en-US"/>
              </w:rPr>
            </w:pPr>
            <w:r w:rsidRPr="0095145C">
              <w:rPr>
                <w:rFonts w:ascii="Century Gothic" w:hAnsi="Century Gothic"/>
                <w:iCs/>
                <w:color w:val="auto"/>
                <w:sz w:val="18"/>
                <w:szCs w:val="18"/>
                <w:lang w:eastAsia="en-US"/>
              </w:rPr>
              <w:t xml:space="preserve">Children are closely monitored and gaps identified, appropriate teaching strategies and interventions are planned where appropriate. </w:t>
            </w:r>
          </w:p>
          <w:p w14:paraId="74A5FEBA" w14:textId="7536FC98" w:rsidR="00D12E93" w:rsidRPr="0095145C" w:rsidRDefault="00D12E93" w:rsidP="0095145C">
            <w:pPr>
              <w:pStyle w:val="ListParagraph"/>
              <w:numPr>
                <w:ilvl w:val="0"/>
                <w:numId w:val="21"/>
              </w:numPr>
              <w:spacing w:after="0" w:line="226" w:lineRule="auto"/>
              <w:rPr>
                <w:rFonts w:ascii="Century Gothic" w:hAnsi="Century Gothic"/>
                <w:iCs/>
                <w:color w:val="auto"/>
                <w:sz w:val="18"/>
                <w:szCs w:val="18"/>
                <w:lang w:eastAsia="en-US"/>
              </w:rPr>
            </w:pPr>
            <w:r w:rsidRPr="0095145C">
              <w:rPr>
                <w:rFonts w:ascii="Century Gothic" w:hAnsi="Century Gothic"/>
                <w:iCs/>
                <w:color w:val="auto"/>
                <w:sz w:val="18"/>
                <w:szCs w:val="18"/>
                <w:lang w:eastAsia="en-US"/>
              </w:rPr>
              <w:t xml:space="preserve">All staff work closely with the leadership team and Inclusion Lead and have a clear understanding of children’s attainment, progress and next steps. </w:t>
            </w:r>
          </w:p>
          <w:p w14:paraId="3A2A60CA" w14:textId="65AFAE3A" w:rsidR="00C86BDB" w:rsidRPr="0095145C" w:rsidRDefault="00DD4BEA" w:rsidP="0095145C">
            <w:pPr>
              <w:pStyle w:val="ListParagraph"/>
              <w:numPr>
                <w:ilvl w:val="0"/>
                <w:numId w:val="21"/>
              </w:numPr>
              <w:spacing w:after="0" w:line="226" w:lineRule="auto"/>
              <w:rPr>
                <w:rFonts w:ascii="Century Gothic" w:hAnsi="Century Gothic"/>
                <w:iCs/>
                <w:color w:val="auto"/>
                <w:sz w:val="18"/>
                <w:szCs w:val="18"/>
                <w:lang w:eastAsia="en-US"/>
              </w:rPr>
            </w:pPr>
            <w:r w:rsidRPr="0095145C">
              <w:rPr>
                <w:rFonts w:ascii="Century Gothic" w:hAnsi="Century Gothic"/>
                <w:iCs/>
                <w:color w:val="auto"/>
                <w:sz w:val="18"/>
                <w:szCs w:val="18"/>
                <w:lang w:eastAsia="en-US"/>
              </w:rPr>
              <w:t>Feedback is clear and enables pupils to improve their own learning and work on next st</w:t>
            </w:r>
            <w:r w:rsidR="00C86BDB" w:rsidRPr="0095145C">
              <w:rPr>
                <w:rFonts w:ascii="Century Gothic" w:hAnsi="Century Gothic"/>
                <w:iCs/>
                <w:color w:val="auto"/>
                <w:sz w:val="18"/>
                <w:szCs w:val="18"/>
                <w:lang w:eastAsia="en-US"/>
              </w:rPr>
              <w:t>e</w:t>
            </w:r>
            <w:r w:rsidRPr="0095145C">
              <w:rPr>
                <w:rFonts w:ascii="Century Gothic" w:hAnsi="Century Gothic"/>
                <w:iCs/>
                <w:color w:val="auto"/>
                <w:sz w:val="18"/>
                <w:szCs w:val="18"/>
                <w:lang w:eastAsia="en-US"/>
              </w:rPr>
              <w:t>ps.</w:t>
            </w:r>
          </w:p>
          <w:p w14:paraId="1FBBCFAC" w14:textId="38628F8D" w:rsidR="000C48F7" w:rsidRPr="0095145C" w:rsidRDefault="000C48F7" w:rsidP="0095145C">
            <w:pPr>
              <w:pStyle w:val="ListParagraph"/>
              <w:numPr>
                <w:ilvl w:val="0"/>
                <w:numId w:val="21"/>
              </w:numPr>
              <w:spacing w:after="0" w:line="226" w:lineRule="auto"/>
              <w:rPr>
                <w:rFonts w:ascii="Century Gothic" w:hAnsi="Century Gothic"/>
                <w:iCs/>
                <w:color w:val="auto"/>
                <w:sz w:val="18"/>
                <w:szCs w:val="18"/>
                <w:lang w:eastAsia="en-US"/>
              </w:rPr>
            </w:pPr>
            <w:r w:rsidRPr="0095145C">
              <w:rPr>
                <w:rFonts w:ascii="Century Gothic" w:hAnsi="Century Gothic"/>
                <w:iCs/>
                <w:color w:val="auto"/>
                <w:sz w:val="18"/>
                <w:szCs w:val="18"/>
                <w:lang w:eastAsia="en-US"/>
              </w:rPr>
              <w:t xml:space="preserve">Pupil Progress meeting and moderations show teachers have a strong understanding of their classes and what is expected in each year group. </w:t>
            </w:r>
          </w:p>
          <w:p w14:paraId="3829EF1D" w14:textId="3FAC9AC5" w:rsidR="000C48F7" w:rsidRPr="0095145C" w:rsidRDefault="000C48F7" w:rsidP="0095145C">
            <w:pPr>
              <w:pStyle w:val="ListParagraph"/>
              <w:numPr>
                <w:ilvl w:val="0"/>
                <w:numId w:val="21"/>
              </w:numPr>
              <w:spacing w:after="0" w:line="226" w:lineRule="auto"/>
              <w:rPr>
                <w:rFonts w:ascii="Century Gothic" w:hAnsi="Century Gothic"/>
                <w:iCs/>
                <w:color w:val="auto"/>
                <w:sz w:val="18"/>
                <w:szCs w:val="18"/>
                <w:lang w:eastAsia="en-US"/>
              </w:rPr>
            </w:pPr>
            <w:r w:rsidRPr="0095145C">
              <w:rPr>
                <w:rFonts w:ascii="Century Gothic" w:hAnsi="Century Gothic"/>
                <w:iCs/>
                <w:color w:val="auto"/>
                <w:sz w:val="18"/>
                <w:szCs w:val="18"/>
                <w:lang w:eastAsia="en-US"/>
              </w:rPr>
              <w:t xml:space="preserve">Parent conferences used to share information and resources with parents to support at home. </w:t>
            </w:r>
          </w:p>
          <w:p w14:paraId="5BBA3EAC" w14:textId="79750B8F" w:rsidR="000C48F7" w:rsidRDefault="000C48F7" w:rsidP="0095145C">
            <w:pPr>
              <w:pStyle w:val="ListParagraph"/>
              <w:numPr>
                <w:ilvl w:val="0"/>
                <w:numId w:val="21"/>
              </w:numPr>
              <w:spacing w:after="0" w:line="226" w:lineRule="auto"/>
              <w:rPr>
                <w:rFonts w:ascii="Century Gothic" w:hAnsi="Century Gothic"/>
                <w:iCs/>
                <w:color w:val="auto"/>
                <w:sz w:val="18"/>
                <w:szCs w:val="18"/>
                <w:lang w:eastAsia="en-US"/>
              </w:rPr>
            </w:pPr>
            <w:r w:rsidRPr="0095145C">
              <w:rPr>
                <w:rFonts w:ascii="Century Gothic" w:hAnsi="Century Gothic"/>
                <w:iCs/>
                <w:color w:val="auto"/>
                <w:sz w:val="18"/>
                <w:szCs w:val="18"/>
                <w:lang w:eastAsia="en-US"/>
              </w:rPr>
              <w:t xml:space="preserve">Mindfulness is embedded across the school. </w:t>
            </w:r>
          </w:p>
          <w:p w14:paraId="1A497805" w14:textId="611DC29F" w:rsidR="0095145C" w:rsidRDefault="0095145C" w:rsidP="0095145C">
            <w:pPr>
              <w:pStyle w:val="ListParagraph"/>
              <w:numPr>
                <w:ilvl w:val="0"/>
                <w:numId w:val="21"/>
              </w:numPr>
              <w:spacing w:after="0" w:line="226" w:lineRule="auto"/>
              <w:rPr>
                <w:rFonts w:ascii="Century Gothic" w:hAnsi="Century Gothic"/>
                <w:iCs/>
                <w:color w:val="auto"/>
                <w:sz w:val="18"/>
                <w:szCs w:val="18"/>
                <w:lang w:eastAsia="en-US"/>
              </w:rPr>
            </w:pPr>
            <w:r>
              <w:rPr>
                <w:rFonts w:ascii="Century Gothic" w:hAnsi="Century Gothic"/>
                <w:iCs/>
                <w:color w:val="auto"/>
                <w:sz w:val="18"/>
                <w:szCs w:val="18"/>
                <w:lang w:eastAsia="en-US"/>
              </w:rPr>
              <w:t xml:space="preserve">Pupil premium children have been given first access to 1 paid club per term. </w:t>
            </w:r>
          </w:p>
          <w:p w14:paraId="5504DBF8" w14:textId="77777777" w:rsidR="00173D4C" w:rsidRDefault="00F17876" w:rsidP="00EB09BC">
            <w:pPr>
              <w:pStyle w:val="ListParagraph"/>
              <w:numPr>
                <w:ilvl w:val="0"/>
                <w:numId w:val="21"/>
              </w:numPr>
              <w:spacing w:after="0" w:line="226" w:lineRule="auto"/>
              <w:rPr>
                <w:rFonts w:ascii="Century Gothic" w:hAnsi="Century Gothic"/>
                <w:iCs/>
                <w:color w:val="auto"/>
                <w:sz w:val="18"/>
                <w:szCs w:val="18"/>
                <w:lang w:eastAsia="en-US"/>
              </w:rPr>
            </w:pPr>
            <w:r>
              <w:rPr>
                <w:rFonts w:ascii="Century Gothic" w:hAnsi="Century Gothic"/>
                <w:iCs/>
                <w:color w:val="auto"/>
                <w:sz w:val="18"/>
                <w:szCs w:val="18"/>
                <w:lang w:eastAsia="en-US"/>
              </w:rPr>
              <w:t xml:space="preserve">Pupil premium children have fully funded educational visits. </w:t>
            </w:r>
          </w:p>
          <w:p w14:paraId="5023926C" w14:textId="056028AB" w:rsidR="00F17876" w:rsidRPr="00F17876" w:rsidRDefault="00F17876" w:rsidP="00F17876">
            <w:pPr>
              <w:pStyle w:val="ListParagraph"/>
              <w:numPr>
                <w:ilvl w:val="0"/>
                <w:numId w:val="0"/>
              </w:numPr>
              <w:spacing w:after="0" w:line="226" w:lineRule="auto"/>
              <w:ind w:left="720"/>
              <w:rPr>
                <w:rFonts w:ascii="Century Gothic" w:hAnsi="Century Gothic"/>
                <w:iCs/>
                <w:color w:val="auto"/>
                <w:sz w:val="18"/>
                <w:szCs w:val="18"/>
                <w:lang w:eastAsia="en-US"/>
              </w:rPr>
            </w:pPr>
          </w:p>
        </w:tc>
      </w:tr>
    </w:tbl>
    <w:p w14:paraId="2A7D5548" w14:textId="0199D85C" w:rsidR="00E66558" w:rsidRDefault="006D6372" w:rsidP="00A82A98">
      <w:pPr>
        <w:pStyle w:val="Heading2"/>
      </w:pPr>
      <w:r>
        <w:lastRenderedPageBreak/>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5307"/>
        <w:gridCol w:w="5149"/>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A6AF5E8" w:rsidR="00E66558" w:rsidRDefault="0095145C">
            <w:pPr>
              <w:pStyle w:val="TableRow"/>
            </w:pPr>
            <w:r>
              <w:t>White Rose Maths Scheme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18FCA4B5" w:rsidR="00E66558" w:rsidRDefault="0095145C">
            <w:pPr>
              <w:pStyle w:val="TableRowCentered"/>
              <w:jc w:val="left"/>
            </w:pPr>
            <w:r>
              <w:t xml:space="preserve">White Rose </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2469589" w:rsidR="00E66558" w:rsidRDefault="0095145C">
            <w:pPr>
              <w:pStyle w:val="TableRow"/>
            </w:pPr>
            <w:r>
              <w:t xml:space="preserve">Word Aware / Concept Cats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5837B256" w:rsidR="00E66558" w:rsidRDefault="0095145C">
            <w:pPr>
              <w:pStyle w:val="TableRowCentered"/>
              <w:jc w:val="left"/>
            </w:pPr>
            <w:r>
              <w:t xml:space="preserve">Stephen </w:t>
            </w:r>
            <w:r w:rsidR="00F17876">
              <w:t xml:space="preserve">Parsons &amp; Anna Branagan </w:t>
            </w:r>
          </w:p>
        </w:tc>
      </w:tr>
      <w:tr w:rsidR="00F17876" w14:paraId="661AB60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95817" w14:textId="6AF97ABE" w:rsidR="00F17876" w:rsidRDefault="00F17876">
            <w:pPr>
              <w:pStyle w:val="TableRow"/>
            </w:pPr>
            <w:r>
              <w:t xml:space="preserve">Colourful Semantics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2720" w14:textId="1242D794" w:rsidR="00F17876" w:rsidRDefault="00F17876">
            <w:pPr>
              <w:pStyle w:val="TableRowCentered"/>
              <w:jc w:val="left"/>
            </w:pPr>
            <w:r>
              <w:t xml:space="preserve">Alison Bryan </w:t>
            </w:r>
          </w:p>
        </w:tc>
      </w:tr>
    </w:tbl>
    <w:p w14:paraId="2A7D555F" w14:textId="77777777" w:rsidR="00E66558" w:rsidRDefault="00E66558">
      <w:pPr>
        <w:spacing w:after="0" w:line="240" w:lineRule="auto"/>
      </w:pPr>
    </w:p>
    <w:bookmarkEnd w:id="15"/>
    <w:bookmarkEnd w:id="16"/>
    <w:bookmarkEnd w:id="20"/>
    <w:p w14:paraId="2A7D5564" w14:textId="77777777" w:rsidR="00E66558" w:rsidRDefault="00E66558"/>
    <w:sectPr w:rsidR="00E66558" w:rsidSect="00272F27">
      <w:headerReference w:type="default" r:id="rId9"/>
      <w:footerReference w:type="default" r:id="rId10"/>
      <w:pgSz w:w="11906" w:h="16838"/>
      <w:pgMar w:top="54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87C5B" w14:textId="77777777" w:rsidR="00C12746" w:rsidRDefault="00C12746">
      <w:pPr>
        <w:spacing w:after="0" w:line="240" w:lineRule="auto"/>
      </w:pPr>
      <w:r>
        <w:separator/>
      </w:r>
    </w:p>
  </w:endnote>
  <w:endnote w:type="continuationSeparator" w:id="0">
    <w:p w14:paraId="3D0B605C" w14:textId="77777777" w:rsidR="00C12746" w:rsidRDefault="00C12746">
      <w:pPr>
        <w:spacing w:after="0" w:line="240" w:lineRule="auto"/>
      </w:pPr>
      <w:r>
        <w:continuationSeparator/>
      </w:r>
    </w:p>
  </w:endnote>
  <w:endnote w:type="continuationNotice" w:id="1">
    <w:p w14:paraId="5937F05E" w14:textId="77777777" w:rsidR="00C12746" w:rsidRDefault="00C12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CDFE4" w14:textId="77777777" w:rsidR="00C12746" w:rsidRDefault="00C12746">
      <w:pPr>
        <w:spacing w:after="0" w:line="240" w:lineRule="auto"/>
      </w:pPr>
      <w:r>
        <w:separator/>
      </w:r>
    </w:p>
  </w:footnote>
  <w:footnote w:type="continuationSeparator" w:id="0">
    <w:p w14:paraId="527955F0" w14:textId="77777777" w:rsidR="00C12746" w:rsidRDefault="00C12746">
      <w:pPr>
        <w:spacing w:after="0" w:line="240" w:lineRule="auto"/>
      </w:pPr>
      <w:r>
        <w:continuationSeparator/>
      </w:r>
    </w:p>
  </w:footnote>
  <w:footnote w:type="continuationNotice" w:id="1">
    <w:p w14:paraId="7C8694AF" w14:textId="77777777" w:rsidR="00C12746" w:rsidRDefault="00C12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1AB572E"/>
    <w:multiLevelType w:val="hybridMultilevel"/>
    <w:tmpl w:val="A0C06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FE2527"/>
    <w:multiLevelType w:val="hybridMultilevel"/>
    <w:tmpl w:val="4FA02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A1350"/>
    <w:multiLevelType w:val="hybridMultilevel"/>
    <w:tmpl w:val="4908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3E43374"/>
    <w:multiLevelType w:val="hybridMultilevel"/>
    <w:tmpl w:val="5610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8F5730"/>
    <w:multiLevelType w:val="hybridMultilevel"/>
    <w:tmpl w:val="755A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E00AA7"/>
    <w:multiLevelType w:val="hybridMultilevel"/>
    <w:tmpl w:val="DA0A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5B35584"/>
    <w:multiLevelType w:val="multilevel"/>
    <w:tmpl w:val="D5DC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BFE2042"/>
    <w:multiLevelType w:val="hybridMultilevel"/>
    <w:tmpl w:val="8420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8"/>
  </w:num>
  <w:num w:numId="5">
    <w:abstractNumId w:val="0"/>
  </w:num>
  <w:num w:numId="6">
    <w:abstractNumId w:val="9"/>
  </w:num>
  <w:num w:numId="7">
    <w:abstractNumId w:val="15"/>
  </w:num>
  <w:num w:numId="8">
    <w:abstractNumId w:val="19"/>
  </w:num>
  <w:num w:numId="9">
    <w:abstractNumId w:val="17"/>
  </w:num>
  <w:num w:numId="10">
    <w:abstractNumId w:val="16"/>
  </w:num>
  <w:num w:numId="11">
    <w:abstractNumId w:val="2"/>
  </w:num>
  <w:num w:numId="12">
    <w:abstractNumId w:val="18"/>
  </w:num>
  <w:num w:numId="13">
    <w:abstractNumId w:val="13"/>
  </w:num>
  <w:num w:numId="14">
    <w:abstractNumId w:val="20"/>
  </w:num>
  <w:num w:numId="15">
    <w:abstractNumId w:val="12"/>
  </w:num>
  <w:num w:numId="16">
    <w:abstractNumId w:val="10"/>
  </w:num>
  <w:num w:numId="17">
    <w:abstractNumId w:val="3"/>
  </w:num>
  <w:num w:numId="18">
    <w:abstractNumId w:val="14"/>
  </w:num>
  <w:num w:numId="19">
    <w:abstractNumId w:val="11"/>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3DD1"/>
    <w:rsid w:val="00023729"/>
    <w:rsid w:val="000243B4"/>
    <w:rsid w:val="00025730"/>
    <w:rsid w:val="000452EB"/>
    <w:rsid w:val="000463AE"/>
    <w:rsid w:val="000507A3"/>
    <w:rsid w:val="00060A62"/>
    <w:rsid w:val="00064366"/>
    <w:rsid w:val="00066B73"/>
    <w:rsid w:val="00070CD1"/>
    <w:rsid w:val="00071481"/>
    <w:rsid w:val="00075FAE"/>
    <w:rsid w:val="00082F38"/>
    <w:rsid w:val="0008384B"/>
    <w:rsid w:val="00090EF1"/>
    <w:rsid w:val="000929EC"/>
    <w:rsid w:val="00093CDE"/>
    <w:rsid w:val="000A6379"/>
    <w:rsid w:val="000C48F7"/>
    <w:rsid w:val="000C6CF3"/>
    <w:rsid w:val="000D0AEC"/>
    <w:rsid w:val="000D22B0"/>
    <w:rsid w:val="000D35C9"/>
    <w:rsid w:val="000D520C"/>
    <w:rsid w:val="000D6596"/>
    <w:rsid w:val="000E6DF0"/>
    <w:rsid w:val="000F4E8C"/>
    <w:rsid w:val="001037CB"/>
    <w:rsid w:val="0010629E"/>
    <w:rsid w:val="00115538"/>
    <w:rsid w:val="00120AB1"/>
    <w:rsid w:val="001234FB"/>
    <w:rsid w:val="00123A7F"/>
    <w:rsid w:val="001278D0"/>
    <w:rsid w:val="00127F72"/>
    <w:rsid w:val="00140646"/>
    <w:rsid w:val="00147A4B"/>
    <w:rsid w:val="001671ED"/>
    <w:rsid w:val="001727FA"/>
    <w:rsid w:val="00173D4C"/>
    <w:rsid w:val="001822F8"/>
    <w:rsid w:val="00183218"/>
    <w:rsid w:val="00185988"/>
    <w:rsid w:val="001873B6"/>
    <w:rsid w:val="001901E6"/>
    <w:rsid w:val="00191305"/>
    <w:rsid w:val="00192CB0"/>
    <w:rsid w:val="0019346A"/>
    <w:rsid w:val="00195B55"/>
    <w:rsid w:val="00197F3D"/>
    <w:rsid w:val="001A2FE8"/>
    <w:rsid w:val="001A33AC"/>
    <w:rsid w:val="001A61E8"/>
    <w:rsid w:val="001C1C51"/>
    <w:rsid w:val="001D3224"/>
    <w:rsid w:val="001E0ECA"/>
    <w:rsid w:val="001E206F"/>
    <w:rsid w:val="001E5750"/>
    <w:rsid w:val="001E7739"/>
    <w:rsid w:val="001F3DB4"/>
    <w:rsid w:val="00204F40"/>
    <w:rsid w:val="00205DEF"/>
    <w:rsid w:val="00210897"/>
    <w:rsid w:val="00216C8A"/>
    <w:rsid w:val="00226317"/>
    <w:rsid w:val="00231539"/>
    <w:rsid w:val="002523E3"/>
    <w:rsid w:val="002635B8"/>
    <w:rsid w:val="00266FA5"/>
    <w:rsid w:val="00270476"/>
    <w:rsid w:val="00272F27"/>
    <w:rsid w:val="00286EEE"/>
    <w:rsid w:val="002920F4"/>
    <w:rsid w:val="002940F3"/>
    <w:rsid w:val="00295842"/>
    <w:rsid w:val="002B3574"/>
    <w:rsid w:val="002B6B74"/>
    <w:rsid w:val="002C633B"/>
    <w:rsid w:val="002C6AE7"/>
    <w:rsid w:val="002D25F1"/>
    <w:rsid w:val="002D2D4B"/>
    <w:rsid w:val="002D3805"/>
    <w:rsid w:val="002E432C"/>
    <w:rsid w:val="002E66AE"/>
    <w:rsid w:val="002E7763"/>
    <w:rsid w:val="002F3F3C"/>
    <w:rsid w:val="002F5842"/>
    <w:rsid w:val="003063B0"/>
    <w:rsid w:val="00306CB7"/>
    <w:rsid w:val="003111F5"/>
    <w:rsid w:val="00336200"/>
    <w:rsid w:val="00337418"/>
    <w:rsid w:val="00347E03"/>
    <w:rsid w:val="00351D83"/>
    <w:rsid w:val="00353E46"/>
    <w:rsid w:val="003576C4"/>
    <w:rsid w:val="00366AB0"/>
    <w:rsid w:val="0037437C"/>
    <w:rsid w:val="0038146B"/>
    <w:rsid w:val="0038340F"/>
    <w:rsid w:val="00384457"/>
    <w:rsid w:val="00384F24"/>
    <w:rsid w:val="003A32B2"/>
    <w:rsid w:val="003A47DD"/>
    <w:rsid w:val="003A634F"/>
    <w:rsid w:val="003B4678"/>
    <w:rsid w:val="003B588A"/>
    <w:rsid w:val="003B621D"/>
    <w:rsid w:val="003C4388"/>
    <w:rsid w:val="003C4C27"/>
    <w:rsid w:val="003C7F7B"/>
    <w:rsid w:val="003D2EAA"/>
    <w:rsid w:val="003D36E1"/>
    <w:rsid w:val="003E054C"/>
    <w:rsid w:val="003E0D9E"/>
    <w:rsid w:val="003E27A0"/>
    <w:rsid w:val="003E3872"/>
    <w:rsid w:val="004044AA"/>
    <w:rsid w:val="004044C8"/>
    <w:rsid w:val="00404F3F"/>
    <w:rsid w:val="00410B5D"/>
    <w:rsid w:val="00413BEC"/>
    <w:rsid w:val="004178C5"/>
    <w:rsid w:val="0042265E"/>
    <w:rsid w:val="00424ED7"/>
    <w:rsid w:val="00425258"/>
    <w:rsid w:val="00426217"/>
    <w:rsid w:val="004302EE"/>
    <w:rsid w:val="00431A80"/>
    <w:rsid w:val="00435A89"/>
    <w:rsid w:val="00452267"/>
    <w:rsid w:val="00453307"/>
    <w:rsid w:val="00457E36"/>
    <w:rsid w:val="00462F8F"/>
    <w:rsid w:val="00481D56"/>
    <w:rsid w:val="00490408"/>
    <w:rsid w:val="00490E41"/>
    <w:rsid w:val="004A4C45"/>
    <w:rsid w:val="004B0485"/>
    <w:rsid w:val="004B428E"/>
    <w:rsid w:val="004B4D37"/>
    <w:rsid w:val="004C42F0"/>
    <w:rsid w:val="004E1D73"/>
    <w:rsid w:val="0051286E"/>
    <w:rsid w:val="00516021"/>
    <w:rsid w:val="00516457"/>
    <w:rsid w:val="00520A0C"/>
    <w:rsid w:val="00530E37"/>
    <w:rsid w:val="0054321E"/>
    <w:rsid w:val="005464A1"/>
    <w:rsid w:val="00546F12"/>
    <w:rsid w:val="0055339C"/>
    <w:rsid w:val="00562B3C"/>
    <w:rsid w:val="00564E40"/>
    <w:rsid w:val="005750E2"/>
    <w:rsid w:val="005779EB"/>
    <w:rsid w:val="0058313F"/>
    <w:rsid w:val="00585859"/>
    <w:rsid w:val="00586FBC"/>
    <w:rsid w:val="005879C9"/>
    <w:rsid w:val="005A27B9"/>
    <w:rsid w:val="005A3C6B"/>
    <w:rsid w:val="005B1EA5"/>
    <w:rsid w:val="005B469A"/>
    <w:rsid w:val="005D7176"/>
    <w:rsid w:val="005E1D4F"/>
    <w:rsid w:val="005E1F24"/>
    <w:rsid w:val="005E2F09"/>
    <w:rsid w:val="005E73F1"/>
    <w:rsid w:val="005F07EF"/>
    <w:rsid w:val="00600B2E"/>
    <w:rsid w:val="00607CEB"/>
    <w:rsid w:val="00611090"/>
    <w:rsid w:val="00613299"/>
    <w:rsid w:val="0061762D"/>
    <w:rsid w:val="00634238"/>
    <w:rsid w:val="00635FBC"/>
    <w:rsid w:val="00637728"/>
    <w:rsid w:val="0064113A"/>
    <w:rsid w:val="00644002"/>
    <w:rsid w:val="006458B1"/>
    <w:rsid w:val="00650529"/>
    <w:rsid w:val="00650BAB"/>
    <w:rsid w:val="00651737"/>
    <w:rsid w:val="00657AFB"/>
    <w:rsid w:val="006671BF"/>
    <w:rsid w:val="006702FF"/>
    <w:rsid w:val="00671D67"/>
    <w:rsid w:val="00672A7D"/>
    <w:rsid w:val="00681416"/>
    <w:rsid w:val="00681C6F"/>
    <w:rsid w:val="006A06F5"/>
    <w:rsid w:val="006A0ED2"/>
    <w:rsid w:val="006B0A73"/>
    <w:rsid w:val="006B5A6B"/>
    <w:rsid w:val="006C01A3"/>
    <w:rsid w:val="006C0F82"/>
    <w:rsid w:val="006C332E"/>
    <w:rsid w:val="006C5901"/>
    <w:rsid w:val="006D6372"/>
    <w:rsid w:val="006D6E5C"/>
    <w:rsid w:val="006E02AF"/>
    <w:rsid w:val="006E0786"/>
    <w:rsid w:val="006E6B4A"/>
    <w:rsid w:val="006E7449"/>
    <w:rsid w:val="006E7FB1"/>
    <w:rsid w:val="006F2604"/>
    <w:rsid w:val="006F5319"/>
    <w:rsid w:val="006F55FD"/>
    <w:rsid w:val="006F5D21"/>
    <w:rsid w:val="006F7AA8"/>
    <w:rsid w:val="00711BE3"/>
    <w:rsid w:val="007176F1"/>
    <w:rsid w:val="007202EF"/>
    <w:rsid w:val="00724FA7"/>
    <w:rsid w:val="00725415"/>
    <w:rsid w:val="00727505"/>
    <w:rsid w:val="00731581"/>
    <w:rsid w:val="00741B9E"/>
    <w:rsid w:val="00743DAC"/>
    <w:rsid w:val="0075337B"/>
    <w:rsid w:val="00754C01"/>
    <w:rsid w:val="00755CD4"/>
    <w:rsid w:val="00757F96"/>
    <w:rsid w:val="00785285"/>
    <w:rsid w:val="0078529D"/>
    <w:rsid w:val="00787DC1"/>
    <w:rsid w:val="00794070"/>
    <w:rsid w:val="007A713B"/>
    <w:rsid w:val="007B213D"/>
    <w:rsid w:val="007B64E5"/>
    <w:rsid w:val="007C2F04"/>
    <w:rsid w:val="007C4490"/>
    <w:rsid w:val="007E1967"/>
    <w:rsid w:val="007E1F2F"/>
    <w:rsid w:val="007F1D9A"/>
    <w:rsid w:val="007F5B8B"/>
    <w:rsid w:val="0080184B"/>
    <w:rsid w:val="00817E9A"/>
    <w:rsid w:val="00826EF0"/>
    <w:rsid w:val="00830D57"/>
    <w:rsid w:val="00843F8D"/>
    <w:rsid w:val="00860B07"/>
    <w:rsid w:val="008616F6"/>
    <w:rsid w:val="0086259C"/>
    <w:rsid w:val="00863FB3"/>
    <w:rsid w:val="00883F24"/>
    <w:rsid w:val="00897E1F"/>
    <w:rsid w:val="008B2CB4"/>
    <w:rsid w:val="008B6404"/>
    <w:rsid w:val="008B7FC1"/>
    <w:rsid w:val="008C2C21"/>
    <w:rsid w:val="008C7DD3"/>
    <w:rsid w:val="008E000B"/>
    <w:rsid w:val="008E2926"/>
    <w:rsid w:val="008E35C6"/>
    <w:rsid w:val="008E3F49"/>
    <w:rsid w:val="008E7CCA"/>
    <w:rsid w:val="008F243B"/>
    <w:rsid w:val="008F4675"/>
    <w:rsid w:val="00904A66"/>
    <w:rsid w:val="00921CA4"/>
    <w:rsid w:val="0092287F"/>
    <w:rsid w:val="0092495B"/>
    <w:rsid w:val="0092660E"/>
    <w:rsid w:val="00936519"/>
    <w:rsid w:val="00941DA3"/>
    <w:rsid w:val="00942C0C"/>
    <w:rsid w:val="0095145C"/>
    <w:rsid w:val="009539E3"/>
    <w:rsid w:val="00954A5E"/>
    <w:rsid w:val="009551B2"/>
    <w:rsid w:val="00964625"/>
    <w:rsid w:val="00981C1D"/>
    <w:rsid w:val="0099109C"/>
    <w:rsid w:val="009936DB"/>
    <w:rsid w:val="00993CFC"/>
    <w:rsid w:val="009A1DC2"/>
    <w:rsid w:val="009B4672"/>
    <w:rsid w:val="009C0914"/>
    <w:rsid w:val="009C27E5"/>
    <w:rsid w:val="009D71E8"/>
    <w:rsid w:val="009E104B"/>
    <w:rsid w:val="009E7DE4"/>
    <w:rsid w:val="009F3BBD"/>
    <w:rsid w:val="00A01A21"/>
    <w:rsid w:val="00A063DD"/>
    <w:rsid w:val="00A10EF7"/>
    <w:rsid w:val="00A112B5"/>
    <w:rsid w:val="00A14EEA"/>
    <w:rsid w:val="00A44FBB"/>
    <w:rsid w:val="00A50104"/>
    <w:rsid w:val="00A522E0"/>
    <w:rsid w:val="00A63579"/>
    <w:rsid w:val="00A638AC"/>
    <w:rsid w:val="00A677C1"/>
    <w:rsid w:val="00A727E5"/>
    <w:rsid w:val="00A748B5"/>
    <w:rsid w:val="00A80A32"/>
    <w:rsid w:val="00A82A98"/>
    <w:rsid w:val="00A82D16"/>
    <w:rsid w:val="00A833EA"/>
    <w:rsid w:val="00A94073"/>
    <w:rsid w:val="00A95F75"/>
    <w:rsid w:val="00A96B83"/>
    <w:rsid w:val="00AA355B"/>
    <w:rsid w:val="00AA42E5"/>
    <w:rsid w:val="00AB24FA"/>
    <w:rsid w:val="00AB4089"/>
    <w:rsid w:val="00AD4053"/>
    <w:rsid w:val="00AD7B5A"/>
    <w:rsid w:val="00AE229F"/>
    <w:rsid w:val="00AF5E20"/>
    <w:rsid w:val="00B002FA"/>
    <w:rsid w:val="00B00327"/>
    <w:rsid w:val="00B024B3"/>
    <w:rsid w:val="00B11DE8"/>
    <w:rsid w:val="00B179ED"/>
    <w:rsid w:val="00B20E18"/>
    <w:rsid w:val="00B572C4"/>
    <w:rsid w:val="00B60858"/>
    <w:rsid w:val="00B711B2"/>
    <w:rsid w:val="00B74D4E"/>
    <w:rsid w:val="00B80219"/>
    <w:rsid w:val="00B814A3"/>
    <w:rsid w:val="00BA19A5"/>
    <w:rsid w:val="00BC67F6"/>
    <w:rsid w:val="00BD2004"/>
    <w:rsid w:val="00BD4B12"/>
    <w:rsid w:val="00BE0CE3"/>
    <w:rsid w:val="00BE2F92"/>
    <w:rsid w:val="00BF0D5F"/>
    <w:rsid w:val="00C11EB4"/>
    <w:rsid w:val="00C12746"/>
    <w:rsid w:val="00C15241"/>
    <w:rsid w:val="00C25827"/>
    <w:rsid w:val="00C31BB8"/>
    <w:rsid w:val="00C373EA"/>
    <w:rsid w:val="00C52EC5"/>
    <w:rsid w:val="00C621C1"/>
    <w:rsid w:val="00C62989"/>
    <w:rsid w:val="00C65CBB"/>
    <w:rsid w:val="00C80F37"/>
    <w:rsid w:val="00C86BDB"/>
    <w:rsid w:val="00C97A7F"/>
    <w:rsid w:val="00CB5B17"/>
    <w:rsid w:val="00CC4443"/>
    <w:rsid w:val="00CC5CAF"/>
    <w:rsid w:val="00CE2A0A"/>
    <w:rsid w:val="00CE63D6"/>
    <w:rsid w:val="00CE67F4"/>
    <w:rsid w:val="00D06874"/>
    <w:rsid w:val="00D12E93"/>
    <w:rsid w:val="00D173F7"/>
    <w:rsid w:val="00D17E36"/>
    <w:rsid w:val="00D20203"/>
    <w:rsid w:val="00D204E0"/>
    <w:rsid w:val="00D21354"/>
    <w:rsid w:val="00D22400"/>
    <w:rsid w:val="00D22FDF"/>
    <w:rsid w:val="00D278BA"/>
    <w:rsid w:val="00D33FE5"/>
    <w:rsid w:val="00D3578A"/>
    <w:rsid w:val="00D4463C"/>
    <w:rsid w:val="00D501EE"/>
    <w:rsid w:val="00D517DC"/>
    <w:rsid w:val="00D5590D"/>
    <w:rsid w:val="00D618E4"/>
    <w:rsid w:val="00D61DA5"/>
    <w:rsid w:val="00D82194"/>
    <w:rsid w:val="00D875ED"/>
    <w:rsid w:val="00D877D0"/>
    <w:rsid w:val="00D90013"/>
    <w:rsid w:val="00D91B9C"/>
    <w:rsid w:val="00D92C1B"/>
    <w:rsid w:val="00D94CC7"/>
    <w:rsid w:val="00DA1AF4"/>
    <w:rsid w:val="00DB0C60"/>
    <w:rsid w:val="00DB1889"/>
    <w:rsid w:val="00DC641A"/>
    <w:rsid w:val="00DC68C7"/>
    <w:rsid w:val="00DD4BEA"/>
    <w:rsid w:val="00DD6B7D"/>
    <w:rsid w:val="00DD6E14"/>
    <w:rsid w:val="00DE15AC"/>
    <w:rsid w:val="00E061EC"/>
    <w:rsid w:val="00E13E51"/>
    <w:rsid w:val="00E23E3C"/>
    <w:rsid w:val="00E43EAD"/>
    <w:rsid w:val="00E46F0F"/>
    <w:rsid w:val="00E62DCB"/>
    <w:rsid w:val="00E651DD"/>
    <w:rsid w:val="00E66558"/>
    <w:rsid w:val="00E70D81"/>
    <w:rsid w:val="00E726A6"/>
    <w:rsid w:val="00E86F05"/>
    <w:rsid w:val="00E95A68"/>
    <w:rsid w:val="00EA3A2A"/>
    <w:rsid w:val="00EB4556"/>
    <w:rsid w:val="00EB64C8"/>
    <w:rsid w:val="00ED5108"/>
    <w:rsid w:val="00F012CA"/>
    <w:rsid w:val="00F01752"/>
    <w:rsid w:val="00F0355A"/>
    <w:rsid w:val="00F04070"/>
    <w:rsid w:val="00F120B3"/>
    <w:rsid w:val="00F17876"/>
    <w:rsid w:val="00F24A7E"/>
    <w:rsid w:val="00F33DC0"/>
    <w:rsid w:val="00F62587"/>
    <w:rsid w:val="00F63E9E"/>
    <w:rsid w:val="00F76052"/>
    <w:rsid w:val="00F76843"/>
    <w:rsid w:val="00F776E1"/>
    <w:rsid w:val="00F925EB"/>
    <w:rsid w:val="00FA5913"/>
    <w:rsid w:val="00FA6DD0"/>
    <w:rsid w:val="00FB1277"/>
    <w:rsid w:val="00FC28DF"/>
    <w:rsid w:val="00FC4042"/>
    <w:rsid w:val="00FE005A"/>
    <w:rsid w:val="00FE3136"/>
    <w:rsid w:val="00FE50A3"/>
    <w:rsid w:val="00FF369D"/>
    <w:rsid w:val="00FF416A"/>
    <w:rsid w:val="00FF5709"/>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71D67"/>
  </w:style>
  <w:style w:type="character" w:customStyle="1" w:styleId="eop">
    <w:name w:val="eop"/>
    <w:basedOn w:val="DefaultParagraphFont"/>
    <w:rsid w:val="00671D67"/>
  </w:style>
  <w:style w:type="paragraph" w:customStyle="1" w:styleId="paragraph">
    <w:name w:val="paragraph"/>
    <w:basedOn w:val="Normal"/>
    <w:rsid w:val="006F7AA8"/>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431360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9D971-3959-4F21-81F8-50D3D29B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9</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Jane Reeve</cp:lastModifiedBy>
  <cp:revision>6</cp:revision>
  <cp:lastPrinted>2023-01-10T07:26:00Z</cp:lastPrinted>
  <dcterms:created xsi:type="dcterms:W3CDTF">2023-12-12T13:27:00Z</dcterms:created>
  <dcterms:modified xsi:type="dcterms:W3CDTF">2023-12-29T10:33:00Z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